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4" w:rsidRPr="00333E6C" w:rsidRDefault="00190466" w:rsidP="0033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C">
        <w:rPr>
          <w:rFonts w:ascii="Times New Roman" w:hAnsi="Times New Roman" w:cs="Times New Roman"/>
          <w:b/>
          <w:sz w:val="28"/>
          <w:szCs w:val="28"/>
        </w:rPr>
        <w:t xml:space="preserve">Доклад Хабаровского УФАС России по результатам правоприменительной практики за </w:t>
      </w:r>
      <w:r w:rsidRPr="00333E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190466" w:rsidRPr="00333E6C" w:rsidRDefault="00190466" w:rsidP="00333E6C">
      <w:pPr>
        <w:pStyle w:val="2"/>
        <w:widowControl w:val="0"/>
        <w:numPr>
          <w:ilvl w:val="0"/>
          <w:numId w:val="0"/>
        </w:numPr>
        <w:jc w:val="center"/>
      </w:pPr>
      <w:r w:rsidRPr="00333E6C">
        <w:t>Отдел антимонопольного контроля</w:t>
      </w:r>
    </w:p>
    <w:p w:rsidR="00190466" w:rsidRPr="00333E6C" w:rsidRDefault="00190466" w:rsidP="00333E6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466" w:rsidRPr="00333E6C" w:rsidRDefault="00190466" w:rsidP="00333E6C">
      <w:pPr>
        <w:pStyle w:val="2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 xml:space="preserve">Практика выявления и пресечения нарушений </w:t>
      </w:r>
    </w:p>
    <w:p w:rsidR="00190466" w:rsidRPr="00333E6C" w:rsidRDefault="00190466" w:rsidP="00333E6C">
      <w:pPr>
        <w:pStyle w:val="2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Закона о защите конкуренции</w:t>
      </w:r>
    </w:p>
    <w:p w:rsidR="00190466" w:rsidRPr="00333E6C" w:rsidRDefault="00190466" w:rsidP="00333E6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66" w:rsidRPr="00333E6C" w:rsidRDefault="00190466" w:rsidP="00333E6C">
      <w:pPr>
        <w:pStyle w:val="a5"/>
        <w:ind w:firstLine="0"/>
      </w:pPr>
      <w:r w:rsidRPr="00333E6C">
        <w:t xml:space="preserve">В </w:t>
      </w:r>
      <w:r w:rsidRPr="00333E6C">
        <w:rPr>
          <w:lang w:val="en-US"/>
        </w:rPr>
        <w:t>III</w:t>
      </w:r>
      <w:r w:rsidRPr="00333E6C">
        <w:t xml:space="preserve"> квартале 2018 года общее количество возбужденных дел и признанных фактов нарушений составляет: 2 решения и 1 предписания.</w:t>
      </w:r>
    </w:p>
    <w:p w:rsidR="00190466" w:rsidRPr="00333E6C" w:rsidRDefault="00190466" w:rsidP="00333E6C">
      <w:pPr>
        <w:pStyle w:val="21"/>
        <w:ind w:firstLine="0"/>
        <w:rPr>
          <w:szCs w:val="28"/>
        </w:rPr>
      </w:pPr>
    </w:p>
    <w:p w:rsidR="00190466" w:rsidRPr="00333E6C" w:rsidRDefault="00190466" w:rsidP="00333E6C">
      <w:pPr>
        <w:pStyle w:val="21"/>
        <w:ind w:firstLine="0"/>
        <w:rPr>
          <w:szCs w:val="28"/>
        </w:rPr>
      </w:pPr>
      <w:r w:rsidRPr="00333E6C">
        <w:rPr>
          <w:szCs w:val="28"/>
        </w:rPr>
        <w:t xml:space="preserve">В </w:t>
      </w:r>
      <w:r w:rsidRPr="00333E6C">
        <w:rPr>
          <w:szCs w:val="28"/>
          <w:lang w:val="en-US"/>
        </w:rPr>
        <w:t>III</w:t>
      </w:r>
      <w:r w:rsidRPr="00333E6C">
        <w:rPr>
          <w:szCs w:val="28"/>
        </w:rPr>
        <w:t xml:space="preserve"> квартале 2018 года рассмотрено 19 заявлений, материалов о нарушении антимонопольного законодательства.</w:t>
      </w:r>
    </w:p>
    <w:p w:rsidR="00190466" w:rsidRPr="00333E6C" w:rsidRDefault="00190466" w:rsidP="00333E6C">
      <w:pPr>
        <w:pStyle w:val="21"/>
        <w:ind w:firstLine="0"/>
        <w:rPr>
          <w:szCs w:val="28"/>
        </w:rPr>
      </w:pPr>
      <w:r w:rsidRPr="00333E6C">
        <w:rPr>
          <w:szCs w:val="28"/>
        </w:rPr>
        <w:t>Из них по статьям Закона «О защите конкуренции»:</w:t>
      </w:r>
    </w:p>
    <w:p w:rsidR="00190466" w:rsidRPr="00333E6C" w:rsidRDefault="00190466" w:rsidP="00333E6C">
      <w:pPr>
        <w:pStyle w:val="a3"/>
        <w:ind w:left="0"/>
        <w:rPr>
          <w:color w:val="000000" w:themeColor="text1"/>
          <w:szCs w:val="28"/>
        </w:rPr>
      </w:pPr>
      <w:r w:rsidRPr="00333E6C">
        <w:rPr>
          <w:color w:val="000000" w:themeColor="text1"/>
          <w:szCs w:val="28"/>
        </w:rPr>
        <w:t>статья 10           – 19 заявления.</w:t>
      </w:r>
    </w:p>
    <w:p w:rsidR="00190466" w:rsidRPr="00333E6C" w:rsidRDefault="00190466" w:rsidP="00333E6C">
      <w:pPr>
        <w:pStyle w:val="a3"/>
        <w:ind w:left="0"/>
        <w:rPr>
          <w:color w:val="000000" w:themeColor="text1"/>
          <w:szCs w:val="28"/>
        </w:rPr>
      </w:pPr>
      <w:r w:rsidRPr="00333E6C">
        <w:rPr>
          <w:color w:val="000000" w:themeColor="text1"/>
          <w:szCs w:val="28"/>
        </w:rPr>
        <w:t>статья 11           – 0 заявлений.</w:t>
      </w: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</w:pP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190466" w:rsidRPr="00333E6C" w:rsidRDefault="00190466" w:rsidP="00333E6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466" w:rsidRPr="00333E6C" w:rsidRDefault="00190466" w:rsidP="00333E6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Общее количество возбужденных 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дел – 2; признанных фактов нарушений 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– 1, выдано предписаний 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– 1.</w:t>
      </w:r>
    </w:p>
    <w:p w:rsidR="00190466" w:rsidRPr="00333E6C" w:rsidRDefault="00190466" w:rsidP="00333E6C">
      <w:pPr>
        <w:pStyle w:val="a5"/>
        <w:ind w:firstLine="0"/>
      </w:pP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дел по признакам нарушения ст. 11 Закона о защите конкуренции, не рассматривалось.</w:t>
      </w:r>
    </w:p>
    <w:p w:rsidR="00190466" w:rsidRPr="00333E6C" w:rsidRDefault="00190466" w:rsidP="00333E6C">
      <w:pPr>
        <w:pStyle w:val="a5"/>
        <w:ind w:firstLine="0"/>
      </w:pP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Практика пресечения согласованных действий хозяйствующих субъектов, ограничивающих конкуренцию (статья 11</w:t>
      </w:r>
      <w:r w:rsidRPr="00333E6C">
        <w:rPr>
          <w:b w:val="0"/>
          <w:vertAlign w:val="superscript"/>
        </w:rPr>
        <w:t>1</w:t>
      </w:r>
      <w:r w:rsidRPr="00333E6C">
        <w:rPr>
          <w:b w:val="0"/>
        </w:rPr>
        <w:t xml:space="preserve"> Закона о защите конкуренции)</w:t>
      </w:r>
    </w:p>
    <w:p w:rsidR="00190466" w:rsidRPr="00333E6C" w:rsidRDefault="00190466" w:rsidP="00333E6C">
      <w:pPr>
        <w:pStyle w:val="a5"/>
        <w:ind w:firstLine="0"/>
        <w:jc w:val="center"/>
      </w:pPr>
    </w:p>
    <w:p w:rsidR="00190466" w:rsidRPr="00333E6C" w:rsidRDefault="0019046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заявлений и дел по признакам нарушения ст. 11</w:t>
      </w:r>
      <w:r w:rsidRPr="00333E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3E6C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не рассматривалось.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Практика изъятия незаконно полученного дохода хозяйствующими субъектами в федеральный бюджет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 решений о перечислении в федеральный бюджет дохода, полученного в результате нарушения антимонопольного законодательства, не принималось.</w:t>
      </w:r>
    </w:p>
    <w:p w:rsidR="00190466" w:rsidRPr="00333E6C" w:rsidRDefault="00190466" w:rsidP="00333E6C">
      <w:pPr>
        <w:pStyle w:val="3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Практика направления предостережений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a5"/>
        <w:widowControl w:val="0"/>
        <w:ind w:firstLine="0"/>
      </w:pPr>
      <w:proofErr w:type="gramStart"/>
      <w:r w:rsidRPr="00333E6C">
        <w:t xml:space="preserve">В </w:t>
      </w:r>
      <w:r w:rsidRPr="00333E6C">
        <w:rPr>
          <w:lang w:val="en-US"/>
        </w:rPr>
        <w:t>III</w:t>
      </w:r>
      <w:r w:rsidRPr="00333E6C">
        <w:t xml:space="preserve"> квартале 2018 года предостережения в письменной </w:t>
      </w:r>
      <w:hyperlink r:id="rId5" w:history="1">
        <w:r w:rsidRPr="00333E6C">
          <w:t>форме</w:t>
        </w:r>
      </w:hyperlink>
      <w:r w:rsidRPr="00333E6C">
        <w:t xml:space="preserve">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2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 xml:space="preserve">Применение статьи 178 Уголовного кодекса </w:t>
      </w:r>
    </w:p>
    <w:p w:rsidR="00190466" w:rsidRPr="00333E6C" w:rsidRDefault="00190466" w:rsidP="00333E6C">
      <w:pPr>
        <w:pStyle w:val="2"/>
        <w:widowControl w:val="0"/>
        <w:numPr>
          <w:ilvl w:val="0"/>
          <w:numId w:val="0"/>
        </w:numPr>
        <w:jc w:val="center"/>
        <w:rPr>
          <w:b w:val="0"/>
        </w:rPr>
      </w:pPr>
      <w:r w:rsidRPr="00333E6C">
        <w:rPr>
          <w:b w:val="0"/>
        </w:rPr>
        <w:t>Российской Федерации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a5"/>
        <w:widowControl w:val="0"/>
        <w:ind w:firstLine="0"/>
      </w:pPr>
      <w:r w:rsidRPr="00333E6C">
        <w:t xml:space="preserve">В </w:t>
      </w:r>
      <w:r w:rsidRPr="00333E6C">
        <w:rPr>
          <w:lang w:val="en-US"/>
        </w:rPr>
        <w:t>III</w:t>
      </w:r>
      <w:r w:rsidRPr="00333E6C">
        <w:t xml:space="preserve"> квартале 2018 года материалы в органы МВД не передавались.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1"/>
        <w:widowControl w:val="0"/>
        <w:rPr>
          <w:b w:val="0"/>
        </w:rPr>
      </w:pPr>
      <w:r w:rsidRPr="00333E6C">
        <w:rPr>
          <w:b w:val="0"/>
        </w:rPr>
        <w:t>Контроль соблюдения Федерального закона от 28.12.2009 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 заявлений и дел не рассматривалось, проверки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 xml:space="preserve">хозяйствующих субъектов, осуществляющих торговую деятельность по продаже продовольственных товаров посредством организации торговой сети в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E6C">
        <w:rPr>
          <w:rFonts w:ascii="Times New Roman" w:hAnsi="Times New Roman" w:cs="Times New Roman"/>
          <w:sz w:val="28"/>
          <w:szCs w:val="28"/>
        </w:rPr>
        <w:t xml:space="preserve"> квартале 2018 года  не проводились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>.</w:t>
      </w:r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1"/>
        <w:widowControl w:val="0"/>
        <w:rPr>
          <w:b w:val="0"/>
        </w:rPr>
      </w:pPr>
      <w:r w:rsidRPr="00333E6C">
        <w:rPr>
          <w:b w:val="0"/>
        </w:rPr>
        <w:t>Практика применения мер административной ответственности</w:t>
      </w:r>
      <w:r w:rsidRPr="00333E6C">
        <w:rPr>
          <w:b w:val="0"/>
        </w:rPr>
        <w:br/>
        <w:t xml:space="preserve">в соответствии с требованиями </w:t>
      </w:r>
      <w:proofErr w:type="spellStart"/>
      <w:r w:rsidRPr="00333E6C">
        <w:rPr>
          <w:b w:val="0"/>
        </w:rPr>
        <w:t>КоАП</w:t>
      </w:r>
      <w:proofErr w:type="spellEnd"/>
    </w:p>
    <w:p w:rsidR="00190466" w:rsidRPr="00333E6C" w:rsidRDefault="00190466" w:rsidP="00333E6C">
      <w:pPr>
        <w:pStyle w:val="a5"/>
        <w:widowControl w:val="0"/>
        <w:ind w:firstLine="0"/>
      </w:pPr>
    </w:p>
    <w:p w:rsidR="00190466" w:rsidRPr="00333E6C" w:rsidRDefault="00190466" w:rsidP="00333E6C">
      <w:pPr>
        <w:pStyle w:val="Textbody"/>
        <w:ind w:right="-2"/>
        <w:jc w:val="both"/>
        <w:rPr>
          <w:rFonts w:cs="Times New Roman"/>
          <w:sz w:val="28"/>
          <w:szCs w:val="28"/>
        </w:rPr>
      </w:pPr>
      <w:r w:rsidRPr="00333E6C">
        <w:rPr>
          <w:rFonts w:cs="Times New Roman"/>
          <w:sz w:val="28"/>
          <w:szCs w:val="28"/>
        </w:rPr>
        <w:t xml:space="preserve">В </w:t>
      </w:r>
      <w:r w:rsidRPr="00333E6C">
        <w:rPr>
          <w:rFonts w:cs="Times New Roman"/>
          <w:sz w:val="28"/>
          <w:szCs w:val="28"/>
          <w:lang w:val="en-US"/>
        </w:rPr>
        <w:t>III</w:t>
      </w:r>
      <w:r w:rsidRPr="00333E6C">
        <w:rPr>
          <w:rFonts w:cs="Times New Roman"/>
          <w:sz w:val="28"/>
          <w:szCs w:val="28"/>
        </w:rPr>
        <w:t xml:space="preserve"> квартале 2018 года  за нарушение статьи 14.31 Кодекса Российской Федерации об административных правонарушениях, выразившегося в злоупотреблении доминирующим положением, вынесено 4 постановления, начислено административных штрафов на сумму 830,0 тыс. руб.</w:t>
      </w:r>
    </w:p>
    <w:p w:rsidR="00190466" w:rsidRPr="00333E6C" w:rsidRDefault="006950FC" w:rsidP="00333E6C">
      <w:pPr>
        <w:pStyle w:val="Textbody"/>
        <w:ind w:right="-2"/>
        <w:jc w:val="center"/>
        <w:rPr>
          <w:rFonts w:cs="Times New Roman"/>
          <w:b/>
          <w:sz w:val="28"/>
          <w:szCs w:val="28"/>
        </w:rPr>
      </w:pPr>
      <w:r w:rsidRPr="00333E6C">
        <w:rPr>
          <w:rFonts w:cs="Times New Roman"/>
          <w:b/>
          <w:sz w:val="28"/>
          <w:szCs w:val="28"/>
        </w:rPr>
        <w:t>Отдел контроля закупок</w:t>
      </w:r>
    </w:p>
    <w:p w:rsidR="006950FC" w:rsidRPr="00333E6C" w:rsidRDefault="006950FC" w:rsidP="00333E6C">
      <w:pPr>
        <w:pStyle w:val="a5"/>
        <w:ind w:firstLine="0"/>
        <w:jc w:val="center"/>
      </w:pPr>
      <w:r w:rsidRPr="00333E6C">
        <w:t>Рассмотрение жалоб участников закупок</w:t>
      </w:r>
    </w:p>
    <w:p w:rsidR="006950FC" w:rsidRPr="00333E6C" w:rsidRDefault="006950FC" w:rsidP="00333E6C">
      <w:pPr>
        <w:pStyle w:val="a5"/>
        <w:ind w:firstLine="0"/>
      </w:pPr>
    </w:p>
    <w:p w:rsidR="006950FC" w:rsidRPr="00333E6C" w:rsidRDefault="006950FC" w:rsidP="00333E6C">
      <w:pPr>
        <w:pStyle w:val="a5"/>
        <w:ind w:firstLine="0"/>
      </w:pPr>
      <w:r w:rsidRPr="00333E6C">
        <w:t xml:space="preserve">За 3 квартал 2018 года в Управление поступило 155 жалоб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6950FC" w:rsidRPr="00333E6C" w:rsidRDefault="006950FC" w:rsidP="00333E6C">
      <w:pPr>
        <w:pStyle w:val="a5"/>
        <w:ind w:firstLine="0"/>
      </w:pPr>
      <w:r w:rsidRPr="00333E6C">
        <w:t xml:space="preserve">29,2% из числа рассмотренных жалоб признано </w:t>
      </w:r>
      <w:proofErr w:type="gramStart"/>
      <w:r w:rsidRPr="00333E6C">
        <w:t>обоснованными</w:t>
      </w:r>
      <w:proofErr w:type="gramEnd"/>
      <w:r w:rsidRPr="00333E6C">
        <w:t xml:space="preserve"> либо частично обоснованными.</w:t>
      </w:r>
    </w:p>
    <w:p w:rsidR="006950FC" w:rsidRPr="00333E6C" w:rsidRDefault="006950FC" w:rsidP="00333E6C">
      <w:pPr>
        <w:pStyle w:val="a5"/>
        <w:ind w:firstLine="0"/>
      </w:pPr>
      <w:r w:rsidRPr="00333E6C">
        <w:lastRenderedPageBreak/>
        <w:t>Иллюстрация указанных статистических данных свидетельствует о незначительной доле обоснованных жалоб из общего количества поступивших.</w:t>
      </w:r>
    </w:p>
    <w:p w:rsidR="006950FC" w:rsidRPr="00333E6C" w:rsidRDefault="006950FC" w:rsidP="00333E6C">
      <w:pPr>
        <w:pStyle w:val="a5"/>
        <w:ind w:firstLine="0"/>
      </w:pPr>
      <w:r w:rsidRPr="00333E6C">
        <w:t xml:space="preserve">Наиболее распространенными нарушениями законодательства о контрактной системе являются факты формирования документации,  </w:t>
      </w:r>
    </w:p>
    <w:p w:rsidR="006950FC" w:rsidRPr="00333E6C" w:rsidRDefault="006950FC" w:rsidP="00333E6C">
      <w:pPr>
        <w:pStyle w:val="a5"/>
        <w:ind w:firstLine="0"/>
      </w:pPr>
      <w:r w:rsidRPr="00333E6C">
        <w:t xml:space="preserve">- описание объекта закупки не соответствующие требованиям статьи 33 Закона о контрактной системе, </w:t>
      </w:r>
    </w:p>
    <w:p w:rsidR="006950FC" w:rsidRPr="00333E6C" w:rsidRDefault="006950FC" w:rsidP="00333E6C">
      <w:pPr>
        <w:pStyle w:val="a5"/>
        <w:ind w:firstLine="0"/>
      </w:pPr>
      <w:r w:rsidRPr="00333E6C">
        <w:t xml:space="preserve">- предъявление </w:t>
      </w:r>
      <w:proofErr w:type="gramStart"/>
      <w:r w:rsidRPr="00333E6C">
        <w:t>к</w:t>
      </w:r>
      <w:proofErr w:type="gramEnd"/>
      <w:r w:rsidRPr="00333E6C">
        <w:t xml:space="preserve"> участником закупки требований, не предусмотренных действующим законодательством, либо, наоборот, не предъявление обязательных в соответствии со статьей 31 Закона о контрактной системе требований;</w:t>
      </w:r>
    </w:p>
    <w:p w:rsidR="006950FC" w:rsidRPr="00333E6C" w:rsidRDefault="006950FC" w:rsidP="00333E6C">
      <w:pPr>
        <w:pStyle w:val="a5"/>
        <w:ind w:firstLine="0"/>
      </w:pPr>
      <w:r w:rsidRPr="00333E6C">
        <w:t>- необоснованный отказ в допуске участникам к участию в аукционе.</w:t>
      </w:r>
    </w:p>
    <w:p w:rsidR="006950FC" w:rsidRPr="00333E6C" w:rsidRDefault="006950FC" w:rsidP="00333E6C">
      <w:pPr>
        <w:pStyle w:val="a5"/>
        <w:ind w:firstLine="0"/>
        <w:jc w:val="center"/>
        <w:rPr>
          <w:b/>
          <w:u w:val="single"/>
        </w:rPr>
      </w:pPr>
    </w:p>
    <w:p w:rsidR="006950FC" w:rsidRPr="00333E6C" w:rsidRDefault="006950FC" w:rsidP="00333E6C">
      <w:pPr>
        <w:pStyle w:val="a5"/>
        <w:ind w:firstLine="0"/>
        <w:jc w:val="center"/>
      </w:pPr>
      <w:r w:rsidRPr="00333E6C">
        <w:t>Административная ответственность за нарушение законодательства о контрактной системе</w:t>
      </w:r>
    </w:p>
    <w:p w:rsidR="006950FC" w:rsidRPr="00333E6C" w:rsidRDefault="006950FC" w:rsidP="00333E6C">
      <w:pPr>
        <w:pStyle w:val="a5"/>
        <w:ind w:firstLine="0"/>
        <w:jc w:val="center"/>
      </w:pP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За 3 квартал 2018 года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Хабаровским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УФАС России рассмотрено 69 дел об административных правонарушениях в сфере закупок для государственных и муниципальных нужд.</w:t>
      </w: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Большое количество из рассмотренных дел возбужденно органами прокуратуры и передано на рассмотрение в Хабаровское УФАС России.</w:t>
      </w:r>
      <w:proofErr w:type="gramEnd"/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дел выдано 57 постановления о наложении административных штрафов.</w:t>
      </w: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6950FC" w:rsidRPr="00333E6C" w:rsidRDefault="006950FC" w:rsidP="00333E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Значительно в этом году выросло количество правонарушений, связанных с неправомерным изменением существенных условий государственных и муниципальных контрактов при их исполнении, а также с несвоевременной оплатой указанных контрактов. </w:t>
      </w:r>
    </w:p>
    <w:p w:rsidR="006950FC" w:rsidRPr="00333E6C" w:rsidRDefault="006950FC" w:rsidP="00333E6C">
      <w:pPr>
        <w:pStyle w:val="a5"/>
        <w:ind w:firstLine="0"/>
      </w:pPr>
      <w:r w:rsidRPr="00333E6C">
        <w:t>Работа по ведению реестра недобросовестных поставщиков</w:t>
      </w:r>
    </w:p>
    <w:p w:rsidR="006950FC" w:rsidRPr="00333E6C" w:rsidRDefault="006950FC" w:rsidP="00333E6C">
      <w:pPr>
        <w:pStyle w:val="a5"/>
        <w:ind w:firstLine="0"/>
        <w:rPr>
          <w:b/>
          <w:u w:val="single"/>
        </w:rPr>
      </w:pP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Помимо работы с государственными и муниципальными заказчиками, Хабаровское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  <w:proofErr w:type="gramEnd"/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lastRenderedPageBreak/>
        <w:t>За 3 квартал 2018 года в Управление Федеральной антимонопольной службы по Хабаровскому краю поступило 49</w:t>
      </w:r>
      <w:r w:rsidRPr="00333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E6C">
        <w:rPr>
          <w:rFonts w:ascii="Times New Roman" w:hAnsi="Times New Roman" w:cs="Times New Roman"/>
          <w:sz w:val="28"/>
          <w:szCs w:val="28"/>
        </w:rPr>
        <w:t xml:space="preserve">обращение государственных и муниципальных заказчиков о включении в реестр поставщиков, уклоняющихся от заключения государственного (муниципального) контракта, либо ненадлежащим образом исполняющих договорные обязательства по заключенным контрактам. </w:t>
      </w: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Из них, в 8 случаях указанные обращения удовлетворены.</w:t>
      </w:r>
    </w:p>
    <w:p w:rsidR="006950FC" w:rsidRPr="00333E6C" w:rsidRDefault="006950FC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При  этом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необходимо отметить, что количество нарушений в части соблюдения порядка одностороннего отказа от исполнения контракта значительно уменьшилось по сравнению с предыдущими периодами.</w:t>
      </w:r>
    </w:p>
    <w:p w:rsidR="006950FC" w:rsidRPr="00333E6C" w:rsidRDefault="000327B3" w:rsidP="0033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C">
        <w:rPr>
          <w:rFonts w:ascii="Times New Roman" w:hAnsi="Times New Roman" w:cs="Times New Roman"/>
          <w:b/>
          <w:sz w:val="28"/>
          <w:szCs w:val="28"/>
        </w:rPr>
        <w:t>Отдел контроля органов власти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Центробанка РФ, направленных на недопущение, ограничение, устранение конкуренции (статья 15 Закона о защите конкуренции)</w:t>
      </w:r>
      <w:proofErr w:type="gramEnd"/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За отчетный период завершено рассмотрение дела №8-01/267,  действия администрации городского поселения  «Рабочий поселок Лососина» Советско-Гаванского муниципального района Хабаровского края (ИНН 2704800504, ОГРН 1022700598401, КПП 270401001, ул. Ростовская, д.6, р.п.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Лососина, 682848), выразившиеся в передаче ООО «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Сетевик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>»  по договорам аренды от 01.03.2017 №1 и 2 муниципального имущества теплоснабжения, водоснабжения и водоотведения в соответствии с постановлением администрации от 28.02.2017 №30, с протоколом от 27.02.2017 №1 заседания комиссии по отбору субъектов малого и среднего предпринимательства без проведения конкурса на право заключения концессионного соглашения, признаны нарушающими часть 1 статьи 15 Закона о защите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конкуренции. Выдано предписание о совершении действий, направленных на устранение нарушения антимонопольного законодательства. Рассматривается вопрос о привлечении виновных лиц к административной ответственности.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Из поступивших в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Хабаровское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УФАС России заявлений на действия органов власти, органов местного самоуправления 4 заявления оставлены без рассмотрения, остальные заявления находятся в стадии рассмотрения.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 xml:space="preserve">Также хотелось бы сообщить, что ранее  Управлением Федеральной антимонопольной службы по Хабаровскому краю на основании статьи 39.1 Закона о защите конкуренции администрации города Хабаровска в связи с наличием в постановлении от 05.12.2016 №4415,  которым внесены </w:t>
      </w:r>
      <w:r w:rsidRPr="00333E6C">
        <w:rPr>
          <w:rFonts w:ascii="Times New Roman" w:hAnsi="Times New Roman" w:cs="Times New Roman"/>
          <w:sz w:val="28"/>
          <w:szCs w:val="28"/>
        </w:rPr>
        <w:lastRenderedPageBreak/>
        <w:t>изменения в класс транспортных средств по заявлению ИП … (большой класс автобусов изменен на средний), признаков нарушения части 1 статьи 15 Закона о защите конкуренции, выдавалось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предупреждение о прекращении указанного нарушения путем отмены внесенных изменений в части класса транспортного средства по маршрутам №№29К-1 и 29П-1, перевозки по которым осуществляет ИП …., и совершения действия, направленных на прекращение действия выданных свидетельств серии 00ХА27 №000079, серии 00ХА27 №000078. Администрацией и предпринимателем данное предупреждение обжаловалось в арбитражный суд края.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Наконец определением Верховного Суда Российской Федерации от 20.08.2018 №303-КГ18-11787 в данном деле поставлена точка, суд, согласившись с антимонопольным органом, признал, что изменение классов транспортных средств после проведения конкурса ведет к изменению его предмета, что недопустимо в силу части 4 статьи 22 Закона об организации перевозок  и может привести к ущемлению интересов потенциальных участников конкурса, опирающихся на требование о необходимости наличия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транспортных средств определенного класса.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 </w:t>
      </w:r>
      <w:r w:rsidRPr="00333E6C">
        <w:rPr>
          <w:rFonts w:ascii="Times New Roman" w:hAnsi="Times New Roman" w:cs="Times New Roman"/>
          <w:sz w:val="28"/>
          <w:szCs w:val="28"/>
        </w:rPr>
        <w:tab/>
        <w:t xml:space="preserve">По 2 заявлениям принято решение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об отказе в возбуждении дела о нарушении антимонопольного законодательства в связи с отсутствием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признаков его нарушения,  остальные заявления находятся в стадии рассмотрения.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18.1 Закона о защите конкуренции)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E6C">
        <w:rPr>
          <w:rFonts w:ascii="Times New Roman" w:hAnsi="Times New Roman" w:cs="Times New Roman"/>
          <w:sz w:val="28"/>
          <w:szCs w:val="28"/>
        </w:rPr>
        <w:t>Поступило   15 жалоб, из них возвращено в связи с несоответствием требованиям закона 5 жалоб, перенаправлено в ФАС России и иные территориальные антимонопольные органы 5 жалоб, рассмотрено 5 жалоб: 4 признаны необоснованными, 1 жалоба ООО «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Прим-ДВ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» на действия ОАО «Хабаровский аэропорт» при проведении закупки по выбору организации на право заключения договора на оказание 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 услуг (извещение №31806655699) признана обоснованной в связи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с проведением оценки заявок на участие в закупке для участников, находящихся на упрощенной системе налогообложения, путем вычитания из максимальной цены договора с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НДС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заявленной таким участником цены договора без НДС, что обеспечивает им преимущественные условия участия в закупке. Выдано предписание об аннулировании закупки.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lastRenderedPageBreak/>
        <w:t>Преференции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Рассмотрено 13 заявлений о даче согласия на предоставление государственной и муниципальной преференции, из них: 3 заявления  возвращены в связи с несоответствием требованиям закона, согласовано 8 преференций (7 - с ограничениями), отказано в даче согласия по 2 заявлениям.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РНП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Рассмотрено  3 заявления заказчиков о внесении сведений об участниках закупок в РНП (закупки по 223-ФЗ), на сегодняшний день решения по ним не приняты,  поскольку  заявления находятся в стадии рассмотрения.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Рассмотрено 5 заявлений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о включении в реестр недобросовестных подрядных организаций в связи с уклонением от заключения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договора на проведение капитального ремонта, по всем 5 заявлениям факт уклонения не подтвердился.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КОАП РФ</w:t>
      </w: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Вынесено 6 постановлений  о привлечении к административной ответственности, предусмотренной  частью 1 статьи 14.32 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 РФ, 1 постановление по части 1 статьи 14.9 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 РФ в отношении должностного лица администрации, 1 постановление по части 10 статьи 7.32.4 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 РФ в отношении органа местного самоуправления.</w:t>
      </w:r>
    </w:p>
    <w:p w:rsidR="00DA20F6" w:rsidRPr="00333E6C" w:rsidRDefault="00DA20F6" w:rsidP="0033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C">
        <w:rPr>
          <w:rFonts w:ascii="Times New Roman" w:hAnsi="Times New Roman" w:cs="Times New Roman"/>
          <w:b/>
          <w:sz w:val="28"/>
          <w:szCs w:val="28"/>
        </w:rPr>
        <w:t>Отдел контроля рекламы и недобросовестной конкуренции</w:t>
      </w:r>
    </w:p>
    <w:p w:rsidR="00333E6C" w:rsidRPr="00333E6C" w:rsidRDefault="00333E6C" w:rsidP="00333E6C">
      <w:pPr>
        <w:pStyle w:val="31"/>
        <w:ind w:left="0" w:right="282" w:firstLine="0"/>
        <w:jc w:val="center"/>
        <w:rPr>
          <w:szCs w:val="28"/>
        </w:rPr>
      </w:pPr>
      <w:r w:rsidRPr="00333E6C">
        <w:rPr>
          <w:szCs w:val="28"/>
        </w:rPr>
        <w:t xml:space="preserve">Пресечение недобросовестной конкуренции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За третий  квартал 2018 года в управление поступило 6 заявлений по фактам недобросовестной конкуренции, по </w:t>
      </w:r>
      <w:proofErr w:type="gramStart"/>
      <w:r w:rsidRPr="00333E6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рассмотрения которых по 4 заявлениям отказано в возбуждении дела.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При рассмотрении одного заявления установлены признаки нарушения статьи 14.8 ФЗ «О защите  конкуренции», а именно: нарушение  ПАО «Росгосстрах» законодательно  установленного  порядка расчета страховой премии при  участии в запросе котировок на оказание услуг по обязательному страхованию гражданской ответственности   владельца транспортных средств.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Страховой компании  выдано предупреждение, которое исполнено.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Возбуждено дело в отношении ООО «</w:t>
      </w:r>
      <w:proofErr w:type="spellStart"/>
      <w:proofErr w:type="gramStart"/>
      <w:r w:rsidRPr="00333E6C">
        <w:rPr>
          <w:rFonts w:ascii="Times New Roman" w:hAnsi="Times New Roman" w:cs="Times New Roman"/>
          <w:sz w:val="28"/>
          <w:szCs w:val="28"/>
        </w:rPr>
        <w:t>Великано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Pr="00333E6C">
        <w:rPr>
          <w:rFonts w:ascii="Times New Roman" w:hAnsi="Times New Roman" w:cs="Times New Roman"/>
          <w:sz w:val="28"/>
          <w:szCs w:val="28"/>
        </w:rPr>
        <w:t xml:space="preserve"> связи с  размещением на Интернет - сайте 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Амурмедиа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  информации о прямой трансляции в ночном клубе «</w:t>
      </w:r>
      <w:proofErr w:type="spellStart"/>
      <w:r w:rsidRPr="00333E6C">
        <w:rPr>
          <w:rFonts w:ascii="Times New Roman" w:hAnsi="Times New Roman" w:cs="Times New Roman"/>
          <w:sz w:val="28"/>
          <w:szCs w:val="28"/>
        </w:rPr>
        <w:t>Великано</w:t>
      </w:r>
      <w:proofErr w:type="spellEnd"/>
      <w:r w:rsidRPr="00333E6C">
        <w:rPr>
          <w:rFonts w:ascii="Times New Roman" w:hAnsi="Times New Roman" w:cs="Times New Roman"/>
          <w:sz w:val="28"/>
          <w:szCs w:val="28"/>
        </w:rPr>
        <w:t xml:space="preserve">»  футбольного матча чемпионата мира по футболу команд Россия  - Испания с изображением товарного знака  </w:t>
      </w:r>
      <w:r w:rsidRPr="00333E6C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33E6C">
        <w:rPr>
          <w:rFonts w:ascii="Times New Roman" w:hAnsi="Times New Roman" w:cs="Times New Roman"/>
          <w:sz w:val="28"/>
          <w:szCs w:val="28"/>
        </w:rPr>
        <w:t>.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lastRenderedPageBreak/>
        <w:t>Рассмотрено дело в отношении ИП …,  выполняющего  перевозки по маршруту № 4,  по признакам нарушения, предусмотренного пунктом 1 статьи 14.2. ФЗ «О защите конкуренции:    введение конкурсной комиссии в заблуждение, путем размещения в составе заявки на участие в открытом конкурсе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 по муниципальным маршрутам.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Вынесено решение, выдано предписание, возбуждено административное производство.</w:t>
      </w:r>
    </w:p>
    <w:p w:rsidR="00333E6C" w:rsidRPr="00333E6C" w:rsidRDefault="00333E6C" w:rsidP="00333E6C">
      <w:pPr>
        <w:pStyle w:val="a5"/>
        <w:ind w:right="282" w:firstLine="0"/>
        <w:jc w:val="center"/>
        <w:rPr>
          <w:b/>
        </w:rPr>
      </w:pPr>
    </w:p>
    <w:p w:rsidR="00333E6C" w:rsidRPr="00333E6C" w:rsidRDefault="00333E6C" w:rsidP="00333E6C">
      <w:pPr>
        <w:pStyle w:val="a5"/>
        <w:ind w:right="282" w:firstLine="0"/>
        <w:jc w:val="center"/>
      </w:pPr>
      <w:r w:rsidRPr="00333E6C">
        <w:t>Надзор  рекламной деятельности</w:t>
      </w:r>
    </w:p>
    <w:p w:rsidR="00333E6C" w:rsidRPr="00333E6C" w:rsidRDefault="00333E6C" w:rsidP="00333E6C">
      <w:pPr>
        <w:pStyle w:val="a5"/>
        <w:ind w:right="282" w:firstLine="0"/>
        <w:jc w:val="center"/>
        <w:rPr>
          <w:b/>
        </w:rPr>
      </w:pP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 третьем  квартале  2018 года поступило  33 заявления, по итогам рассмотрения которых: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отказано в возбуждении дела - 3;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оставлено без рассмотрения – 4;</w:t>
      </w: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возбуждено 7 дел по нарушению рекламного законодательства;</w:t>
      </w: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на рассмотрении – 9 заявлений;</w:t>
      </w: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передано по подведомственности- 6;</w:t>
      </w: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отказано в согласовании рекламы  - 4.</w:t>
      </w: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33E6C" w:rsidRPr="00333E6C" w:rsidRDefault="00333E6C" w:rsidP="00333E6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Всего управлением возбуждено 14 дел:</w:t>
      </w:r>
    </w:p>
    <w:p w:rsidR="00333E6C" w:rsidRPr="00333E6C" w:rsidRDefault="00333E6C" w:rsidP="0033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6 дел -  по статье    5  ФЗ  «О рекламе»;</w:t>
      </w:r>
    </w:p>
    <w:p w:rsidR="00333E6C" w:rsidRPr="00333E6C" w:rsidRDefault="00333E6C" w:rsidP="0033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1 дело - по статье 20  ФЗ «О рекламе»;</w:t>
      </w:r>
    </w:p>
    <w:p w:rsidR="00333E6C" w:rsidRPr="00333E6C" w:rsidRDefault="00333E6C" w:rsidP="0033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5  дел  – по статье  18 ФЗ «О рекламе»;</w:t>
      </w:r>
    </w:p>
    <w:p w:rsidR="00333E6C" w:rsidRPr="00333E6C" w:rsidRDefault="00333E6C" w:rsidP="0033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2 дела -  по статье  28 ФЗ «О рекламе»,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по которым: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принято 8 решений о признании факта нарушения,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выдано 7 предписаний,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 xml:space="preserve">вынесено 8 предупреждений,  </w:t>
      </w: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6C">
        <w:rPr>
          <w:rFonts w:ascii="Times New Roman" w:hAnsi="Times New Roman" w:cs="Times New Roman"/>
          <w:sz w:val="28"/>
          <w:szCs w:val="28"/>
        </w:rPr>
        <w:t>вынесено 3 постановления  на сумму  700 000  рублей.</w:t>
      </w:r>
    </w:p>
    <w:p w:rsidR="00333E6C" w:rsidRPr="00333E6C" w:rsidRDefault="00333E6C" w:rsidP="00333E6C">
      <w:pPr>
        <w:pStyle w:val="31"/>
        <w:ind w:left="0" w:right="282" w:firstLine="0"/>
        <w:rPr>
          <w:b/>
          <w:szCs w:val="28"/>
        </w:rPr>
      </w:pPr>
    </w:p>
    <w:p w:rsidR="00333E6C" w:rsidRPr="00333E6C" w:rsidRDefault="00333E6C" w:rsidP="0033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F6" w:rsidRPr="00333E6C" w:rsidRDefault="00DA20F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B3" w:rsidRPr="00333E6C" w:rsidRDefault="000327B3" w:rsidP="0033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FC" w:rsidRPr="00333E6C" w:rsidRDefault="006950FC" w:rsidP="00333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FC" w:rsidRPr="00333E6C" w:rsidRDefault="006950FC" w:rsidP="00333E6C">
      <w:pPr>
        <w:pStyle w:val="Textbody"/>
        <w:ind w:right="-2"/>
        <w:jc w:val="both"/>
        <w:rPr>
          <w:rFonts w:cs="Times New Roman"/>
          <w:sz w:val="28"/>
          <w:szCs w:val="28"/>
        </w:rPr>
      </w:pPr>
    </w:p>
    <w:p w:rsidR="00190466" w:rsidRPr="00333E6C" w:rsidRDefault="00190466" w:rsidP="00333E6C">
      <w:pPr>
        <w:pStyle w:val="a5"/>
        <w:ind w:firstLine="0"/>
      </w:pPr>
    </w:p>
    <w:p w:rsidR="00190466" w:rsidRPr="00333E6C" w:rsidRDefault="00190466" w:rsidP="0033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466" w:rsidRPr="00333E6C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66"/>
    <w:rsid w:val="000327B3"/>
    <w:rsid w:val="00190466"/>
    <w:rsid w:val="00333E6C"/>
    <w:rsid w:val="006950FC"/>
    <w:rsid w:val="00D7296D"/>
    <w:rsid w:val="00D960B4"/>
    <w:rsid w:val="00DA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paragraph" w:styleId="1">
    <w:name w:val="heading 1"/>
    <w:basedOn w:val="a"/>
    <w:next w:val="a"/>
    <w:link w:val="10"/>
    <w:uiPriority w:val="9"/>
    <w:qFormat/>
    <w:rsid w:val="0019046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0466"/>
    <w:pPr>
      <w:numPr>
        <w:ilvl w:val="1"/>
        <w:numId w:val="1"/>
      </w:numPr>
      <w:tabs>
        <w:tab w:val="clear" w:pos="360"/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90466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4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4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190466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0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04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0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904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904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1904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69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List 3"/>
    <w:basedOn w:val="a"/>
    <w:semiHidden/>
    <w:unhideWhenUsed/>
    <w:rsid w:val="00333E6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3B25EB1C450E61B9E46F8FEC8CBA30AF66AD25C217D8821F6E6A3D466EDA56A37E2D4F7FB13311K0P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6</cp:revision>
  <dcterms:created xsi:type="dcterms:W3CDTF">2018-09-07T05:40:00Z</dcterms:created>
  <dcterms:modified xsi:type="dcterms:W3CDTF">2018-09-07T05:49:00Z</dcterms:modified>
</cp:coreProperties>
</file>