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B4" w:rsidRPr="00EA79D8" w:rsidRDefault="0057503B" w:rsidP="00EA79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7503B" w:rsidRPr="00EA79D8" w:rsidRDefault="0057503B" w:rsidP="00EA79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 xml:space="preserve">к публичным обсуждениям правоприменительной практики </w:t>
      </w:r>
    </w:p>
    <w:p w:rsidR="0057503B" w:rsidRPr="00EA79D8" w:rsidRDefault="0057503B" w:rsidP="00EA79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 xml:space="preserve">Хабаровского УФАС России за </w:t>
      </w:r>
      <w:r w:rsidRPr="00EA79D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9D8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57503B" w:rsidRPr="00EA79D8" w:rsidRDefault="0057503B" w:rsidP="00EA79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Практика выявления и пресечения нарушений Закона о защите конкуренции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 IV квартале 2018 года общее количество возбужденных дел и признанных фактов нарушений составляет: 3 решения и 2 предписания.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 IV квартале 2018 года рассмотрено 29 заявлений, материалов о нарушении антимонопольного законодательства.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Из них по статьям Закона «О защите конкуренции»: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статья 10           – 26 заявлений.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статья 11           – 3 заявлений.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 xml:space="preserve">Практика выявления и пресечения нарушений Закона о защите конкуренции в виде злоупотребления хозяйствующих субъектов доминирующим </w:t>
      </w:r>
      <w:r w:rsidRPr="00EA79D8">
        <w:rPr>
          <w:rFonts w:ascii="Times New Roman" w:hAnsi="Times New Roman" w:cs="Times New Roman"/>
          <w:b/>
          <w:sz w:val="28"/>
          <w:szCs w:val="28"/>
        </w:rPr>
        <w:t>положением на рынке (статья 10)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Общее количество возбужденных в IV квартале 2018 года дел – 3; признанных фактов нарушений в IV квартале 2018 года – 3, выдано предписаний в IV квартале 2018 года – 2.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Практика пресечения соглашений хозяйствующих субъектов, ограничивающих конкуренцию (статья 11 Закона о защите конкуренции)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 IV квартале 2018 года дел по признакам нарушения ст. 11 Закона о защите конкуренции, не рассматривалось.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Практика пресечения согласованных действий хозяйствующих субъектов, ограничивающих конкуренцию (статья 111 Закона о защите конкуренции)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 IV квартале 2018 года заявлений и дел по признакам нарушения ст. 111 Закона о защите конкуренции, не рассматривалось.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Практика изъятия незаконно полученного дохода хозяйствующими субъектами в федеральный бюджет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 IV квартале 2018 года  решений о перечислении в федеральный бюджет дохода, полученного в результате нарушения антимонопольного законодательства, не принималось.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lastRenderedPageBreak/>
        <w:t>Практика направления предостережений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>В IV квартале 2018 года предостережения в письменной форме должностному лицу хозяйствующего субъекта,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 о недопустимости совершения действий, которые могут привести к нарушению антимонопольного законодательства Хабаровским УФАС России не направлялись.</w:t>
      </w:r>
      <w:proofErr w:type="gramEnd"/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Применение статьи 178 Уголовного кодекса Российской Федерации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 IV квартале 2018 года материалы в органы МВД не передавались.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Контроль соблюдения Федерального закона от 28.12.2009</w:t>
      </w:r>
      <w:r w:rsidRPr="00EA7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9D8">
        <w:rPr>
          <w:rFonts w:ascii="Times New Roman" w:hAnsi="Times New Roman" w:cs="Times New Roman"/>
          <w:b/>
          <w:sz w:val="28"/>
          <w:szCs w:val="28"/>
        </w:rPr>
        <w:t>№ 381-ФЗ «Об основах государственного регулирования торговой деятельности в Российской Федерации» (далее – Закон о торговле)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В IV квартале 2018 года  заявлений и дел не рассматривалось, проверки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хозяйствующих субъектов, осуществляющих торговую деятельность по продаже продовольственных товаров посредством организации торговой сети в IV квартале 2018 года  не проводились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>.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Практика применения мер административной ответственности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</w:t>
      </w:r>
      <w:proofErr w:type="spellStart"/>
      <w:r w:rsidRPr="00EA79D8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03B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В IV квартале 2018 года за нарушение статьи 9.21 Кодекса Российской Федерации об административных правонарушениях, выразившегося в нарушении субъектом естественной монополии правил (порядка) подключения (технологического присоединения) 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электроэнергии к электрическим сетям, вынесено 4 постановления, начислено административных штрафов на сумму 170,0 тыс. руб.</w:t>
      </w:r>
    </w:p>
    <w:p w:rsidR="00840B83" w:rsidRPr="00EA79D8" w:rsidRDefault="00840B83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858" w:rsidRPr="00EA79D8" w:rsidRDefault="007B085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b/>
          <w:sz w:val="28"/>
          <w:szCs w:val="28"/>
        </w:rPr>
        <w:t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Центробанка РФ, направленных на недопущение, ограничение, устранение конкуренции (статья 15 Закона о защите конкуренции)</w:t>
      </w:r>
      <w:proofErr w:type="gramEnd"/>
    </w:p>
    <w:p w:rsidR="007B0858" w:rsidRPr="00EA79D8" w:rsidRDefault="007B0858" w:rsidP="00EA7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нарушение антимонопольного законодательства выявлено в сфере  ЖКХ (рынок управляющих организаций). Нарушение со стороны администрации </w:t>
      </w:r>
      <w:proofErr w:type="spellStart"/>
      <w:r w:rsidRPr="00EA79D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Новоургальского</w:t>
      </w:r>
      <w:proofErr w:type="spellEnd"/>
      <w:r w:rsidRPr="00EA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EA79D8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Верхнебуреинского</w:t>
      </w:r>
      <w:proofErr w:type="spellEnd"/>
      <w:r w:rsidRPr="00EA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Хабаровского края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>, выразившиеся в не проведени</w:t>
      </w:r>
      <w:r w:rsidRPr="00EA79D8">
        <w:rPr>
          <w:rFonts w:ascii="Times New Roman" w:hAnsi="Times New Roman" w:cs="Times New Roman"/>
          <w:sz w:val="28"/>
          <w:szCs w:val="28"/>
        </w:rPr>
        <w:t>и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конкурса по выбору управляющей организации для управления многоквартирными домами.</w:t>
      </w:r>
      <w:r w:rsidRPr="00EA79D8">
        <w:rPr>
          <w:rFonts w:ascii="Times New Roman" w:hAnsi="Times New Roman" w:cs="Times New Roman"/>
          <w:sz w:val="28"/>
          <w:szCs w:val="28"/>
        </w:rPr>
        <w:t xml:space="preserve">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Выда</w:t>
      </w:r>
      <w:r w:rsidRPr="00EA79D8">
        <w:rPr>
          <w:rFonts w:ascii="Times New Roman" w:hAnsi="Times New Roman" w:cs="Times New Roman"/>
          <w:sz w:val="28"/>
          <w:szCs w:val="28"/>
        </w:rPr>
        <w:t>но предписание, которое находится в стадии исполнения.</w:t>
      </w:r>
    </w:p>
    <w:p w:rsidR="007B0858" w:rsidRPr="00EA79D8" w:rsidRDefault="007B0858" w:rsidP="00EA7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 отношении А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поселения «Рабочий поселок Многовершинный» Николаевского муниципального района </w:t>
      </w:r>
      <w:r w:rsidRPr="00EA79D8">
        <w:rPr>
          <w:rFonts w:ascii="Times New Roman" w:hAnsi="Times New Roman" w:cs="Times New Roman"/>
          <w:sz w:val="28"/>
          <w:szCs w:val="28"/>
        </w:rPr>
        <w:t xml:space="preserve">возбуждено дело по признакам нарушения статьи 15 Закона о защите конкуренции, выразившееся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02.02.2018 с ООО «ЖКХ Многовершинный» договора ответственного хранения №1 ОВ ХР/2018 в отношении объектов коммунальной инфраструктуры</w:t>
      </w:r>
      <w:r w:rsidRPr="00EA79D8">
        <w:rPr>
          <w:rFonts w:ascii="Times New Roman" w:hAnsi="Times New Roman" w:cs="Times New Roman"/>
          <w:sz w:val="28"/>
          <w:szCs w:val="28"/>
        </w:rPr>
        <w:t xml:space="preserve"> без проведения торгов так как по ранее выданному  предупреждения последним не совершены действия по устранению указанных признаков нарушения.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Pr="00EA79D8">
        <w:rPr>
          <w:rFonts w:ascii="Times New Roman" w:hAnsi="Times New Roman" w:cs="Times New Roman"/>
          <w:sz w:val="28"/>
          <w:szCs w:val="28"/>
        </w:rPr>
        <w:t>ю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эксплуатационного содержания и обеспечения коммунальными услугами воинских частей  и организаций  Восточного военного округа </w:t>
      </w:r>
      <w:r w:rsidRPr="00EA79D8">
        <w:rPr>
          <w:rFonts w:ascii="Times New Roman" w:hAnsi="Times New Roman" w:cs="Times New Roman"/>
          <w:sz w:val="28"/>
          <w:szCs w:val="28"/>
        </w:rPr>
        <w:t xml:space="preserve">выдано предупреждение по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>признак</w:t>
      </w:r>
      <w:r w:rsidRPr="00EA79D8">
        <w:rPr>
          <w:rFonts w:ascii="Times New Roman" w:hAnsi="Times New Roman" w:cs="Times New Roman"/>
          <w:sz w:val="28"/>
          <w:szCs w:val="28"/>
        </w:rPr>
        <w:t>ам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нарушения части 1 статьи 15 Закона о защите конкуренции, выразившихся в  заключени</w:t>
      </w:r>
      <w:proofErr w:type="gramStart"/>
      <w:r w:rsidRPr="00EA79D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 27.07.2015 без проведения конкурса договора №2-УЖФ-03 управления многоквартирными домами, расположенными по ул. </w:t>
      </w:r>
      <w:proofErr w:type="spellStart"/>
      <w:r w:rsidRPr="00EA79D8">
        <w:rPr>
          <w:rFonts w:ascii="Times New Roman" w:eastAsia="Times New Roman" w:hAnsi="Times New Roman" w:cs="Times New Roman"/>
          <w:sz w:val="28"/>
          <w:szCs w:val="28"/>
        </w:rPr>
        <w:t>Подгаева</w:t>
      </w:r>
      <w:proofErr w:type="spellEnd"/>
      <w:r w:rsidRPr="00EA79D8">
        <w:rPr>
          <w:rFonts w:ascii="Times New Roman" w:eastAsia="Times New Roman" w:hAnsi="Times New Roman" w:cs="Times New Roman"/>
          <w:sz w:val="28"/>
          <w:szCs w:val="28"/>
        </w:rPr>
        <w:t>, д.2,  по пер. Батарейному, №12, в г. Хабаровске</w:t>
      </w:r>
      <w:r w:rsidRPr="00EA79D8">
        <w:rPr>
          <w:rFonts w:ascii="Times New Roman" w:hAnsi="Times New Roman" w:cs="Times New Roman"/>
          <w:sz w:val="28"/>
          <w:szCs w:val="28"/>
        </w:rPr>
        <w:t>. Во исполнение данного предупреждения Администрацией г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>абаровска проведен соответствующих конкурс. По многоквартирному дому, расположенному по ул. Подгаева,2 определен победитель.  По адресу пер. батарейный, 12 конкурс проводится повторно.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А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EA79D8">
        <w:rPr>
          <w:rFonts w:ascii="Times New Roman" w:eastAsia="Times New Roman" w:hAnsi="Times New Roman" w:cs="Times New Roman"/>
          <w:sz w:val="28"/>
          <w:szCs w:val="28"/>
        </w:rPr>
        <w:t>Эльбанского</w:t>
      </w:r>
      <w:proofErr w:type="spellEnd"/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Амурского муниципального района</w:t>
      </w:r>
      <w:r w:rsidRPr="00EA79D8">
        <w:rPr>
          <w:rFonts w:ascii="Times New Roman" w:hAnsi="Times New Roman" w:cs="Times New Roman"/>
          <w:sz w:val="28"/>
          <w:szCs w:val="28"/>
        </w:rPr>
        <w:t xml:space="preserve"> выдано предупреждение, выразившееся в несоблюдении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>передач</w:t>
      </w:r>
      <w:r w:rsidRPr="00EA79D8">
        <w:rPr>
          <w:rFonts w:ascii="Times New Roman" w:hAnsi="Times New Roman" w:cs="Times New Roman"/>
          <w:sz w:val="28"/>
          <w:szCs w:val="28"/>
        </w:rPr>
        <w:t xml:space="preserve">и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в субаренду </w:t>
      </w:r>
      <w:r w:rsidRPr="00EA79D8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EA79D8">
        <w:rPr>
          <w:rFonts w:ascii="Times New Roman" w:hAnsi="Times New Roman" w:cs="Times New Roman"/>
          <w:sz w:val="28"/>
          <w:szCs w:val="28"/>
        </w:rPr>
        <w:t xml:space="preserve">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>изъят</w:t>
      </w:r>
      <w:r w:rsidRPr="00EA79D8">
        <w:rPr>
          <w:rFonts w:ascii="Times New Roman" w:hAnsi="Times New Roman" w:cs="Times New Roman"/>
          <w:sz w:val="28"/>
          <w:szCs w:val="28"/>
        </w:rPr>
        <w:t xml:space="preserve">ь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Pr="00EA79D8">
        <w:rPr>
          <w:rFonts w:ascii="Times New Roman" w:hAnsi="Times New Roman" w:cs="Times New Roman"/>
          <w:sz w:val="28"/>
          <w:szCs w:val="28"/>
        </w:rPr>
        <w:t>е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имуществ</w:t>
      </w:r>
      <w:r w:rsidRPr="00EA79D8">
        <w:rPr>
          <w:rFonts w:ascii="Times New Roman" w:hAnsi="Times New Roman" w:cs="Times New Roman"/>
          <w:sz w:val="28"/>
          <w:szCs w:val="28"/>
        </w:rPr>
        <w:t>а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из пользования ООО</w:t>
      </w:r>
      <w:r w:rsidRPr="00EA79D8">
        <w:rPr>
          <w:rFonts w:ascii="Times New Roman" w:hAnsi="Times New Roman" w:cs="Times New Roman"/>
          <w:sz w:val="28"/>
          <w:szCs w:val="28"/>
        </w:rPr>
        <w:t>.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 xml:space="preserve">При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>распределения плановых и внеплановых объемов по бесплатному изготовлению и ремонту зубных протезов</w:t>
      </w:r>
      <w:r w:rsidRPr="00EA79D8">
        <w:rPr>
          <w:rFonts w:ascii="Times New Roman" w:hAnsi="Times New Roman" w:cs="Times New Roman"/>
          <w:sz w:val="28"/>
          <w:szCs w:val="28"/>
        </w:rPr>
        <w:t xml:space="preserve"> в действиях Министерства здравоохранения Хабаровского края установлены признаки нарушения статьи 15 Закона о защите конкуренции, выразившиеся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9D8">
        <w:rPr>
          <w:rFonts w:ascii="Times New Roman" w:hAnsi="Times New Roman" w:cs="Times New Roman"/>
          <w:sz w:val="28"/>
          <w:szCs w:val="28"/>
        </w:rPr>
        <w:t xml:space="preserve">при распределении таких объемов только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>исключительно среди краевых государственных (либо муниципальных) медицинских учреждений)</w:t>
      </w:r>
      <w:r w:rsidRPr="00EA79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Данное предупреждение находится в стадии исполнения.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 xml:space="preserve">Решением комиссии Управления Федеральной антимонопольной службы по Хабаровскому   от 25.10.2018  по  делу №8-01/80  администрация  города Хабаровска признана нарушившей часть 1 статьи 15 Федерального закона от 26.07.2006 №135-ФЗ «О защите конкуренции»  в связи с внесением изменений в класс транспортных средств по маршрутам №№29К-1 и 29П-1, перевозки по которым осуществляет индивидуальный предприниматель 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Шадуя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>, путем внесения  указанных изменений в постановление администрации города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Хабаровска от 05.12.2016 №4415 «Об изменении </w:t>
      </w:r>
      <w:r w:rsidRPr="00EA79D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маршрутов регулярных перевозок», в выдаче свидетельств об осуществлении перевозок по маршруту регулярных перевозок серии 00ХА27 №00079, 00ХА27 №000078 взамен ранее выданных по результатам конкурса свидетельств серии 00ХА27 №000066, 00ХА27 №000065, карт маршрутов регулярных перевозок, после проведения конкурса. 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 xml:space="preserve">Администрации выдано предписание о совершении в срок до 20.11.2018 г. действий по отмене в указанном постановлении внесенных изменений в части класса транспортного средства по маршрутам №№29К-1 и 29П-1, перевозки по которым осуществляет ИП 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Шадуя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>, а также организовать совершение Управлением транспорта администрации города Хабаровска  действий, направленных на прекращение действия выданных свидетельств серии 00ХА27 №000079, серии 00ХА27 №000078.</w:t>
      </w:r>
      <w:proofErr w:type="gramEnd"/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Во исполнение предписания  Управлением транспорта сообщается, что предпринимателю направлено письмо с предложением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обратиться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в управление транспорта с заявлением о переоформлении свидетельства, что свидетельствует о невыполнении в полном объеме предписания Хабаровского УФАС России. В настоящее время рассматривается вопрос о привлечении администрации к административной ответственности в связи с неисполнением предписания.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858" w:rsidRPr="00EA79D8" w:rsidRDefault="007B0858" w:rsidP="00EA79D8">
      <w:pPr>
        <w:pStyle w:val="3"/>
        <w:widowControl w:val="0"/>
        <w:numPr>
          <w:ilvl w:val="0"/>
          <w:numId w:val="0"/>
        </w:numPr>
        <w:ind w:firstLine="709"/>
        <w:contextualSpacing/>
      </w:pPr>
      <w:r w:rsidRPr="00EA79D8">
        <w:t>Выявление и пресечение соглашений и согласованных действий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16 Закона о защите конкуренции)</w:t>
      </w:r>
    </w:p>
    <w:p w:rsidR="007B0858" w:rsidRPr="00EA79D8" w:rsidRDefault="007B0858" w:rsidP="00EA79D8">
      <w:pPr>
        <w:pStyle w:val="a3"/>
        <w:widowControl w:val="0"/>
        <w:contextualSpacing/>
      </w:pPr>
    </w:p>
    <w:p w:rsidR="007B0858" w:rsidRPr="00EA79D8" w:rsidRDefault="007B0858" w:rsidP="00EA7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Военного следственного отдела по Хабаровскому гарнизону, а также  материалов уголовного дела заключение устного соглашения между </w:t>
      </w:r>
      <w:r w:rsidRPr="00EA79D8">
        <w:rPr>
          <w:rFonts w:ascii="Times New Roman" w:hAnsi="Times New Roman" w:cs="Times New Roman"/>
          <w:color w:val="000000" w:themeColor="text1"/>
          <w:sz w:val="28"/>
          <w:szCs w:val="28"/>
        </w:rPr>
        <w:t>ФГКУ «Войсковая часть 70822» и ООО «</w:t>
      </w:r>
      <w:proofErr w:type="spellStart"/>
      <w:r w:rsidRPr="00EA79D8">
        <w:rPr>
          <w:rFonts w:ascii="Times New Roman" w:hAnsi="Times New Roman" w:cs="Times New Roman"/>
          <w:color w:val="000000" w:themeColor="text1"/>
          <w:sz w:val="28"/>
          <w:szCs w:val="28"/>
        </w:rPr>
        <w:t>Комэн</w:t>
      </w:r>
      <w:proofErr w:type="spellEnd"/>
      <w:r w:rsidRPr="00EA7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A79D8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 на право заключения государственных контрактов на выполнение работ по модернизации оборудования контрольно-пропускного пункта и систем защиты помещений (извещение № 0322100000115000153, извещение № 0322100000115000147), </w:t>
      </w:r>
      <w:r w:rsidRPr="00EA79D8">
        <w:rPr>
          <w:rFonts w:ascii="Times New Roman" w:hAnsi="Times New Roman" w:cs="Times New Roman"/>
          <w:color w:val="000000"/>
          <w:sz w:val="28"/>
          <w:szCs w:val="28"/>
        </w:rPr>
        <w:t>приведшее к ограничению доступа на товарный рынок хозяйствующих субъектов</w:t>
      </w:r>
      <w:proofErr w:type="gramEnd"/>
      <w:r w:rsidRPr="00EA79D8">
        <w:rPr>
          <w:rFonts w:ascii="Times New Roman" w:hAnsi="Times New Roman" w:cs="Times New Roman"/>
          <w:color w:val="000000"/>
          <w:sz w:val="28"/>
          <w:szCs w:val="28"/>
        </w:rPr>
        <w:t xml:space="preserve"> признано нарушением</w:t>
      </w:r>
      <w:r w:rsidRPr="00EA79D8">
        <w:rPr>
          <w:rFonts w:ascii="Times New Roman" w:hAnsi="Times New Roman" w:cs="Times New Roman"/>
          <w:sz w:val="28"/>
          <w:szCs w:val="28"/>
        </w:rPr>
        <w:t xml:space="preserve"> пункта 4 статьи 16 Федерального закона от 26.07.2006 № 135-ФЗ «О защите конкуренции».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 xml:space="preserve">На завершающей стадии находится дело в отношении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Комитета по управлению муниципальным имуществом администрации Хабаровского района, выразившиеся  в совершении без торгов сделки по передаче МУП «Районные электрические сети» Хабаровского муниципального района муниципального имущества коммунального назначения, оформленной приказами указанного Комитета от 21.11.20016 №286/1 «Об изменении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состава уставного фонда», от 21.11.2016 №289 «О закреплении имущества на праве хозяйственного ведения», с последующей дачей</w:t>
      </w:r>
      <w:proofErr w:type="gramEnd"/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79D8">
        <w:rPr>
          <w:rFonts w:ascii="Times New Roman" w:eastAsia="Times New Roman" w:hAnsi="Times New Roman" w:cs="Times New Roman"/>
          <w:sz w:val="28"/>
          <w:szCs w:val="28"/>
        </w:rPr>
        <w:t>согласия письмом от 20.12.2016 №01-21/4413 на продажу  указанного муниципального имущества путем заключения с … договора купли-продажи</w:t>
      </w:r>
      <w:r w:rsidRPr="00EA79D8">
        <w:rPr>
          <w:rFonts w:ascii="Times New Roman" w:hAnsi="Times New Roman" w:cs="Times New Roman"/>
          <w:sz w:val="28"/>
          <w:szCs w:val="28"/>
        </w:rPr>
        <w:t>, что  могло привести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к ограничению конкуренции на рынке по оказанию услуг в сфере водоснабжения и водоотведения объектов муниципальной собственности, поскольку только при соблюдении публичных процедур хозяйствующие субъекты имеют равную возможность реализовать свое право на получение таких объектов в пользование, выявленные факты нарушений создают реальную</w:t>
      </w:r>
      <w:proofErr w:type="gramEnd"/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угрозу для конкуренции, препятствуют доступу хозяйствующих субъектов на товарный рынок, чем нарушены запреты, установленные частью 1 статьи 15  Закона о защите </w:t>
      </w:r>
      <w:r w:rsidRPr="00EA79D8">
        <w:rPr>
          <w:rFonts w:ascii="Times New Roman" w:hAnsi="Times New Roman" w:cs="Times New Roman"/>
          <w:sz w:val="28"/>
          <w:szCs w:val="28"/>
        </w:rPr>
        <w:t xml:space="preserve">конкуренции, вытекающей в этом деле статьей 16 Закона о защите конкуренции.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EA79D8">
        <w:rPr>
          <w:rFonts w:ascii="Times New Roman" w:eastAsia="Times New Roman" w:hAnsi="Times New Roman" w:cs="Times New Roman"/>
          <w:sz w:val="28"/>
          <w:szCs w:val="28"/>
        </w:rPr>
        <w:t>Заключенное Комитетом, МУП «РЭС», … соглашение в целях приватизации муниципального имущества коммунального назначения способом, не предусмотренным Законом о приватизации, путем внесения указанного муниципального имущества в уставный капитал предприятия, последующей дачи согласия письмом от 20.12.2016 №01-21/4413 на продажу имущества, заключения 22.12.2016 договора №4 купли-продажи без торгов, привело к ограничению доступа на товарный рынок хозяйствующих субъектов,  чем нарушен пункт 4</w:t>
      </w:r>
      <w:proofErr w:type="gramEnd"/>
      <w:r w:rsidRPr="00EA79D8">
        <w:rPr>
          <w:rFonts w:ascii="Times New Roman" w:eastAsia="Times New Roman" w:hAnsi="Times New Roman" w:cs="Times New Roman"/>
          <w:sz w:val="28"/>
          <w:szCs w:val="28"/>
        </w:rPr>
        <w:t xml:space="preserve"> статьи 16 Федерального закона от 26.07.2006 № 135-ФЗ «О защите конкуренции». </w:t>
      </w:r>
    </w:p>
    <w:p w:rsidR="007B0858" w:rsidRPr="00EA79D8" w:rsidRDefault="007B0858" w:rsidP="00EA7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Также за отчетный период по статье 16 Закона о защите конкуренции  возбуждено 3 три дела.</w:t>
      </w:r>
    </w:p>
    <w:p w:rsidR="007B0858" w:rsidRPr="00EA79D8" w:rsidRDefault="007B0858" w:rsidP="00EA7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По обращению прокуратуры Хабаровского края в отношении Управления дорог и внешнего благоустройства администрации города Хабаровска и ООО «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КарьерПроект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 xml:space="preserve"> ДВ» возбуждено дело о нарушении антимонопольного законодательства по признакам нарушения статьи 16 Закона о защите конкуренции, приведшего к ограничению доступа на товарный рынок хозяйствующих субъектов, в связи с  заключением 28.06.2018 муниципальных контрактов  №№136, 137, 138, 139, 140, 141, 142, 143, 144, 145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, 146, 147 на устранение замечаний государственной экспертизы проектной документации по проекту «приведение в нормативное состояние 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двухполосной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 xml:space="preserve"> автомобильной дороги от границ земельного участка площадки «Авангард» до автомобильной дороги по ул.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в  г. Хабаровске», без проведения конкурентных процедур. Дело находится на стадии рассмотрения.</w:t>
      </w:r>
    </w:p>
    <w:p w:rsidR="007B0858" w:rsidRPr="00EA79D8" w:rsidRDefault="007B0858" w:rsidP="00EA7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Также в действиях  администрации 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Новоургальского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 xml:space="preserve"> городского поселения и ООО «УК «Ургал», выразившихся в заключени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соглашения (письменная договоренность) усматриваются признаки нарушения пункта 4 статьи 16 Закона о защите конкуренции.</w:t>
      </w:r>
    </w:p>
    <w:p w:rsidR="007B0858" w:rsidRPr="00EA79D8" w:rsidRDefault="007B0858" w:rsidP="00EA79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По заявлению  прокуратуры Хабаровского района возбуждено дело о нарушении антимонопольного законодательства в отношении КГКУ «Служба заказчика ТЭК и ЖКХ края»  при заключении на выполнение кадастровых работ.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lastRenderedPageBreak/>
        <w:t>Шестой арбитражный апелляционный суд оставил в силе решение арбитражного суда Хабаровского края  и подтвердил правоту Хабаровского  УФАС России,  тем самым признав обоснованность и законность его решения по делу о заключении между Минздравом Хабаровского края,  КГБУЗ «ККБ № 1»,  ООО «Чистая Планета»,  АО НПО «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Новодез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>» устного соглашения. Напомним,  в результате рассмотрения дела УФАС по Хабаровскому краю установило,  что целью заключения соглашения являлось обеспечение победы одного из хозяйствующих субъектов,  являющихся представителями АО НПО «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Новодез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 xml:space="preserve">»,  путем разработки аукционной документации,  ориентированной под характеристики производимой им продукции. Материалами дела подтверждается связь между действиями ответчиков и наступившими негативными последствиями в виде ограничения конкуренции на рынке поставки средств дезинфекции для нужд 11  лечебных учреждений города Хабаровска в 2016  году.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Производители продукции АО НПО «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Новодез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>»,  ООО «Чистая планета» и ООО «Мир без инфекций» до момента опубликования извещения о закупке и аукционной документации не только имели доступ к ее содержанию и заранее располагали полной информацией о требованиях,  предъявляемых к участнику закупки,  о содержании технического задания такой документации,   но  и  участвовали в подготовке технического задания аукционной документации,  что недопустимо.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> В результате заключенного соглашения иные хозяйствующие субъекты,  учитывая наличие «блокирующих» позиций в техническом задании,  утрачивали интерес к участию в торгах либо не имели возможности принять в них участие. </w:t>
      </w:r>
      <w:r w:rsidRPr="00EA79D8">
        <w:rPr>
          <w:rFonts w:ascii="Times New Roman" w:hAnsi="Times New Roman" w:cs="Times New Roman"/>
          <w:sz w:val="28"/>
          <w:szCs w:val="28"/>
        </w:rPr>
        <w:br/>
      </w:r>
    </w:p>
    <w:p w:rsidR="007B0858" w:rsidRDefault="007B085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Соблюдение антимонопольных требований к торгам, запросу котировок цен на товары (статья 17 Закона о защите конкуренции)</w:t>
      </w:r>
    </w:p>
    <w:p w:rsidR="00EA79D8" w:rsidRPr="00EA79D8" w:rsidRDefault="00EA79D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858" w:rsidRPr="00EA79D8" w:rsidRDefault="007B085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За отчетный период антимонопольные требования к торгам нарушены 2 хозяйствующими субъектами.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ИП … с жалобой на действия </w:t>
      </w:r>
      <w:r w:rsidRPr="00EA79D8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proofErr w:type="gramStart"/>
      <w:r w:rsidRPr="00EA79D8">
        <w:rPr>
          <w:rFonts w:ascii="Times New Roman" w:hAnsi="Times New Roman" w:cs="Times New Roman"/>
          <w:color w:val="000000"/>
          <w:sz w:val="28"/>
          <w:szCs w:val="28"/>
        </w:rPr>
        <w:t>комиссии Хабаровского регионального отделения Центра организации закупочной деятельности</w:t>
      </w:r>
      <w:proofErr w:type="gramEnd"/>
      <w:r w:rsidRPr="00EA79D8">
        <w:rPr>
          <w:rFonts w:ascii="Times New Roman" w:hAnsi="Times New Roman" w:cs="Times New Roman"/>
          <w:color w:val="000000"/>
          <w:sz w:val="28"/>
          <w:szCs w:val="28"/>
        </w:rPr>
        <w:t xml:space="preserve"> ОАО «РЖД» при проведении открытых аукционов в электронной форме на право </w:t>
      </w:r>
      <w:r w:rsidRPr="00EA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договора аренды </w:t>
      </w:r>
      <w:r w:rsidRPr="00EA79D8">
        <w:rPr>
          <w:rFonts w:ascii="Times New Roman" w:hAnsi="Times New Roman" w:cs="Times New Roman"/>
          <w:sz w:val="28"/>
          <w:szCs w:val="28"/>
        </w:rPr>
        <w:t>принадлежащего ОАО «РЖД» на праве собственности</w:t>
      </w:r>
      <w:r w:rsidRPr="00EA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нежилых помещений,  признан факт нарушения </w:t>
      </w:r>
      <w:r w:rsidRPr="00EA79D8">
        <w:rPr>
          <w:rFonts w:ascii="Times New Roman" w:hAnsi="Times New Roman" w:cs="Times New Roman"/>
          <w:sz w:val="28"/>
          <w:szCs w:val="28"/>
        </w:rPr>
        <w:t xml:space="preserve">выразившегося  в неправомерном отклонении заявки предпринимателя. 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дела, возбужденного в отношении ФГБОУ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«Дальневосточный государственный университет путей сообщения» принято решение о признании действия конкурсной комиссии ФГБОУ ВО «Дальневосточный государственный университет путей сообщения», выразившиеся  в  нарушении порядка определения победителя торгов, нарушением части 1 статьи 17 Федерального закона от 26.07.2006 № 135-ФЗ «О защите конкуренции». Комиссией Хабаровского УФАС установлено, что Конкурсной комиссией при подсчете оценки критерия </w:t>
      </w:r>
      <w:r w:rsidRPr="00EA7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«деловая репутация» обществу необоснованно занижены баллы, что привело к ущемлению прав общества как участника закупки, к неправильному отбору победителя закупки. </w:t>
      </w:r>
    </w:p>
    <w:p w:rsidR="007B0858" w:rsidRPr="00EA79D8" w:rsidRDefault="007B0858" w:rsidP="00EA79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>По иску Хабаровского УФАС России  конкурс, проведенный администрацией города Комсомольска-на-Амуре в 2016-2017 гг. на право получения свидетельства об осуществлении регулярных перевозок пассажиров по муниципальным маршрутам на территории муниципального образования городского округа «Город Комсомольск—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на-Амуре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>» (извещение от 15.11.2016) по маршруту №5, свидетельства об осуществлении регулярных перевозок пассажиров по маршруту №5, выданные ИП Ковтуненко, признаны недействительными.</w:t>
      </w:r>
      <w:proofErr w:type="gramEnd"/>
    </w:p>
    <w:p w:rsidR="007B0858" w:rsidRPr="00EA79D8" w:rsidRDefault="007B0858" w:rsidP="00EA79D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Арбитражным судом поддержаны доводы антимонопольного органа о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полномочиях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об обращении последним с исками о признании торгов, договоров недействительными в отношений хозяйствующих субъектов, осуществляющих закупки в соответствии с Законом №223-ФЗ.</w:t>
      </w:r>
    </w:p>
    <w:p w:rsidR="007B0858" w:rsidRPr="00EA79D8" w:rsidRDefault="007B0858" w:rsidP="00EA79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858" w:rsidRDefault="007B085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18.1 Закона о защите конкуренции)</w:t>
      </w:r>
    </w:p>
    <w:p w:rsidR="00EA79D8" w:rsidRPr="00EA79D8" w:rsidRDefault="00EA79D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>В Хабаровское УФАС России на нарушение проведения торгов отдельными видами юридических лиц в рамках Закона №223 поступили 35 жалоб.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 15 жалоб </w:t>
      </w:r>
      <w:r w:rsidRPr="00EA79D8">
        <w:rPr>
          <w:rFonts w:ascii="Times New Roman" w:hAnsi="Times New Roman" w:cs="Times New Roman"/>
          <w:bCs/>
          <w:iCs/>
          <w:sz w:val="28"/>
          <w:szCs w:val="28"/>
        </w:rPr>
        <w:t xml:space="preserve"> подтверждены факты нарушения.</w:t>
      </w:r>
    </w:p>
    <w:p w:rsidR="007B0858" w:rsidRPr="00EA79D8" w:rsidRDefault="007B0858" w:rsidP="00EA79D8">
      <w:pPr>
        <w:pStyle w:val="31"/>
        <w:tabs>
          <w:tab w:val="left" w:pos="567"/>
          <w:tab w:val="left" w:pos="1701"/>
        </w:tabs>
        <w:ind w:firstLine="709"/>
        <w:contextualSpacing/>
      </w:pPr>
      <w:r w:rsidRPr="00EA79D8">
        <w:rPr>
          <w:bCs/>
          <w:iCs/>
        </w:rPr>
        <w:t xml:space="preserve">К основным нарушениям относятся незаконное установление </w:t>
      </w:r>
      <w:r w:rsidRPr="00EA79D8">
        <w:t xml:space="preserve">требования к участнику о том, что участник должен являться производителем (изготовителем с наличием производственной базы или участником, напрямую аффинированным с изготовителем). 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Из 23 жалоб на процедуру проведения обязательных торгов </w:t>
      </w:r>
      <w:r w:rsidRPr="00EA79D8">
        <w:rPr>
          <w:rFonts w:ascii="Times New Roman" w:hAnsi="Times New Roman" w:cs="Times New Roman"/>
          <w:bCs/>
          <w:iCs/>
          <w:sz w:val="28"/>
          <w:szCs w:val="28"/>
        </w:rPr>
        <w:t xml:space="preserve">(продажа государственного и муниципального имущества, реализация имущества должников, пользование участками </w:t>
      </w:r>
      <w:proofErr w:type="spellStart"/>
      <w:r w:rsidRPr="00EA79D8">
        <w:rPr>
          <w:rFonts w:ascii="Times New Roman" w:hAnsi="Times New Roman" w:cs="Times New Roman"/>
          <w:bCs/>
          <w:iCs/>
          <w:sz w:val="28"/>
          <w:szCs w:val="28"/>
        </w:rPr>
        <w:t>недр</w:t>
      </w:r>
      <w:proofErr w:type="gramStart"/>
      <w:r w:rsidRPr="00EA79D8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Pr="00EA79D8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EA79D8">
        <w:rPr>
          <w:rFonts w:ascii="Times New Roman" w:hAnsi="Times New Roman" w:cs="Times New Roman"/>
          <w:bCs/>
          <w:iCs/>
          <w:sz w:val="28"/>
          <w:szCs w:val="28"/>
        </w:rPr>
        <w:t>, водопользования, рыболовства, отбор управляющих организаций, иные торги (предоставление места размещения на земельном участке под нестационарный торговый объект) признано 5 нарушений.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 4 случаях при проведении торгов реализации имущества должника, в одном случае при проведении конкурса по отбору управляющей организации.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Арбитражный суд Дальневосточного округа поставил точку в споре о полномочиях антимонопольного органа по рассмотрению жалоб, в части оснований обжалования по закупкам, осуществляемых отдельными видами юридических лиц  в соответствии с Законом №223-ФЗ.</w:t>
      </w:r>
    </w:p>
    <w:p w:rsidR="007B0858" w:rsidRPr="00EA79D8" w:rsidRDefault="007B0858" w:rsidP="00EA79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858" w:rsidRDefault="007B085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lastRenderedPageBreak/>
        <w:t>Преференции</w:t>
      </w:r>
    </w:p>
    <w:p w:rsidR="00EA79D8" w:rsidRPr="00EA79D8" w:rsidRDefault="00EA79D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858" w:rsidRDefault="007B085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>Рассмотрено 13 заявлений о даче согласия на предоставление государственной и муниципальной преференции, из них: 4 заявления  возвращены в связи с несоответствием требованиям закона, согласовано 8 преференций (5 - с ограничениями.</w:t>
      </w:r>
      <w:proofErr w:type="gramEnd"/>
    </w:p>
    <w:p w:rsidR="00EA79D8" w:rsidRPr="00EA79D8" w:rsidRDefault="00EA79D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858" w:rsidRDefault="007B085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РНП</w:t>
      </w:r>
    </w:p>
    <w:p w:rsidR="00EA79D8" w:rsidRPr="00EA79D8" w:rsidRDefault="00EA79D8" w:rsidP="00EA79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Рассмотрено  7 заявлений заказчиков о внесении сведений об участниках закупок в РНП (закупки по 223-ФЗ), по одному заявлению факт уклонения от заключения договора подтвержден, иные    заявления находятся в стадии рассмотрения.</w:t>
      </w:r>
    </w:p>
    <w:p w:rsidR="007B0858" w:rsidRPr="00EA79D8" w:rsidRDefault="007B085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Рассмотрено 5 заявлений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о включении в реестр недобросовестных подрядных организаций в связи с уклонением от заключения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договора на проведение капитального ремонта, по всем 5 заявлениям факт уклонения не подтвердился.</w:t>
      </w:r>
    </w:p>
    <w:p w:rsidR="00EA79D8" w:rsidRDefault="00EA79D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858" w:rsidRDefault="007B085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КОАП РФ</w:t>
      </w:r>
    </w:p>
    <w:p w:rsidR="00EA79D8" w:rsidRPr="00EA79D8" w:rsidRDefault="00EA79D8" w:rsidP="00EA79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858" w:rsidRPr="00EA79D8" w:rsidRDefault="007B0858" w:rsidP="00EA7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 xml:space="preserve">Вынесено 2 постановления  о привлечении к административной ответственности, предусмотренной  частью 1 статьи 14.9 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 xml:space="preserve"> РФ в отношении должностных лиц администрации, в срок оплачены, 13 постановлений за н</w:t>
      </w:r>
      <w:r w:rsidRPr="00EA79D8">
        <w:rPr>
          <w:rFonts w:ascii="Times New Roman" w:hAnsi="Times New Roman" w:cs="Times New Roman"/>
          <w:bCs/>
          <w:sz w:val="28"/>
          <w:szCs w:val="28"/>
        </w:rPr>
        <w:t>арушение порядка осуществления закупки товаров, работ, услуг отдельными видами юридических лиц</w:t>
      </w:r>
      <w:r w:rsidRPr="00EA79D8">
        <w:rPr>
          <w:rFonts w:ascii="Times New Roman" w:hAnsi="Times New Roman" w:cs="Times New Roman"/>
          <w:sz w:val="28"/>
          <w:szCs w:val="28"/>
        </w:rPr>
        <w:t xml:space="preserve"> (статья 7.32.3 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 xml:space="preserve"> РФ), в отношении органов местного самоуправления за н</w:t>
      </w:r>
      <w:r w:rsidRPr="00EA79D8">
        <w:rPr>
          <w:rFonts w:ascii="Times New Roman" w:hAnsi="Times New Roman" w:cs="Times New Roman"/>
          <w:bCs/>
          <w:sz w:val="28"/>
          <w:szCs w:val="28"/>
        </w:rPr>
        <w:t>арушения процедуры обязательных в соответствии с законодательством Российской Федерации торгов, продажи государственного или</w:t>
      </w:r>
      <w:proofErr w:type="gramEnd"/>
      <w:r w:rsidRPr="00EA79D8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(</w:t>
      </w:r>
      <w:r w:rsidRPr="00EA79D8">
        <w:rPr>
          <w:rFonts w:ascii="Times New Roman" w:hAnsi="Times New Roman" w:cs="Times New Roman"/>
          <w:sz w:val="28"/>
          <w:szCs w:val="28"/>
        </w:rPr>
        <w:t xml:space="preserve">статьи 7.32.4 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 xml:space="preserve"> РФ) </w:t>
      </w:r>
      <w:r w:rsidRPr="00EA79D8">
        <w:rPr>
          <w:rFonts w:ascii="Times New Roman" w:hAnsi="Times New Roman" w:cs="Times New Roman"/>
          <w:bCs/>
          <w:sz w:val="28"/>
          <w:szCs w:val="28"/>
        </w:rPr>
        <w:t xml:space="preserve">вынесено 10 постановлений </w:t>
      </w:r>
      <w:r w:rsidRPr="00EA79D8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ответственности.</w:t>
      </w:r>
    </w:p>
    <w:p w:rsidR="007B0858" w:rsidRPr="00EA79D8" w:rsidRDefault="007B085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 xml:space="preserve">По ранее вынесенным постановлениям о привлечении к административной ответственности, предусмотренной  частью 1 статьи 14.32 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 xml:space="preserve"> РФ (заключение антиконкурентных соглашений) в установленный законом хозяйствующими субъектами в федеральный бюджет внесены денежные средства в размере 1100000 руб., должностными лицами 80000 руб.</w:t>
      </w:r>
      <w:proofErr w:type="gramEnd"/>
    </w:p>
    <w:p w:rsidR="00EA79D8" w:rsidRDefault="00EA79D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A57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Рассмотрение жалоб участников закупок по 44-ФЗ</w:t>
      </w:r>
    </w:p>
    <w:p w:rsidR="00EA79D8" w:rsidRPr="00EA79D8" w:rsidRDefault="00EA79D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За 4 квартал 2018 года в Управление поступило 132 жалобы участников закупок на действия (бездействия) государственных и муниципальных заказчиков, уполномоченных органов и их комиссий. </w:t>
      </w: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29,5 % из числа рассмотренных жалоб признано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либо частично обоснованными.</w:t>
      </w: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распространенными нарушениями законодательства о контрактной системе являются факты формирования документации,  </w:t>
      </w: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- необоснованный отказ в допуске участникам к участию в аукционе либо необоснованный допуск к участию в аукционе, признание заявки соответствующей положениям аукционной документации;</w:t>
      </w: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- предъявление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участником закупки требований, не предусмотренных действующим законодательством, либо, наоборот, не предъявление обязательных в соответствии со статьей 31 Закона о контрактной системе требований;</w:t>
      </w: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- описание объекта закупки не соответствующие требованиям статьи 33 Закона о контрактной системе.</w:t>
      </w:r>
    </w:p>
    <w:p w:rsidR="00EA79D8" w:rsidRDefault="00EA79D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A57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нарушение законодательства о контрактной системе</w:t>
      </w:r>
    </w:p>
    <w:p w:rsidR="00EA79D8" w:rsidRPr="00EA79D8" w:rsidRDefault="00EA79D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За 4 квартал 2018 года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Хабаровским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УФАС России рассмотрено 112 дел об административных правонарушениях в сфере закупок для государственных и муниципальных нужд.</w:t>
      </w: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>Большое количество из рассмотренных дел возбужденно органами прокуратуры и передано на рассмотрение в Хабаровское УФАС России.</w:t>
      </w:r>
      <w:proofErr w:type="gramEnd"/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По результатам рассмотрения указанных дел выдано 96 постановления о наложении административных штрафов.</w:t>
      </w: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Следует отметить, что основная масса дел сводится к нарушениям порядка размещения в ЕИС информации, обязательной к размещению в силу Закона о контрактной системе.</w:t>
      </w: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Формальные нарушения требований Закона относительно сроков размещения информации имеют своим результатом наложение административных штрафов.</w:t>
      </w:r>
    </w:p>
    <w:p w:rsidR="005B6A57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Значительно в этом году выросло количество правонарушений, связанных с неправомерным изменением существенных условий государственных и муниципальных контрактов при их исполнении, а также с несвоевременной оплатой указанных контрактов. </w:t>
      </w:r>
    </w:p>
    <w:p w:rsidR="00EA79D8" w:rsidRPr="00EA79D8" w:rsidRDefault="00EA79D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A57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D8">
        <w:rPr>
          <w:rFonts w:ascii="Times New Roman" w:hAnsi="Times New Roman" w:cs="Times New Roman"/>
          <w:b/>
          <w:sz w:val="28"/>
          <w:szCs w:val="28"/>
        </w:rPr>
        <w:t>Работа по ведению реестра недобросовестных поставщиков</w:t>
      </w:r>
    </w:p>
    <w:p w:rsidR="00EA79D8" w:rsidRPr="00EA79D8" w:rsidRDefault="00EA79D8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D8">
        <w:rPr>
          <w:rFonts w:ascii="Times New Roman" w:hAnsi="Times New Roman" w:cs="Times New Roman"/>
          <w:sz w:val="28"/>
          <w:szCs w:val="28"/>
        </w:rPr>
        <w:t>Помимо работы с государственными и муниципальными заказчиками, Хабаровское УФАС России проводит внеплановые проверки в отношении хозяйствующих субъектов – участников закупок – кандидатов на включение в реестр недобросовестных поставщиков.</w:t>
      </w:r>
      <w:proofErr w:type="gramEnd"/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За 3 квартал 2018 года в Управление Федеральной антимонопольной службы по Хабаровскому краю поступило 32 обращение государственных и муниципальных заказчиков о включении в реестр поставщиков, уклоняющихся от заключения государственного (муниципального) контракта, либо ненадлежащим образом исполняющих договорные обязательства по заключенным контрактам. </w:t>
      </w:r>
    </w:p>
    <w:p w:rsidR="005B6A57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lastRenderedPageBreak/>
        <w:t>Из них, в 10 случаях указанные обращения удовлетворены.</w:t>
      </w:r>
    </w:p>
    <w:p w:rsidR="007B0858" w:rsidRPr="00EA79D8" w:rsidRDefault="005B6A57" w:rsidP="00EA79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При  этом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необходимо отметить, что количество нарушений в части соблюдения порядка одностороннего отказа от исполнения контракта значительно уменьшилось по сравнению с предыдущими периодами.</w:t>
      </w:r>
    </w:p>
    <w:p w:rsidR="00EA79D8" w:rsidRPr="00EA79D8" w:rsidRDefault="00EA79D8" w:rsidP="00EA79D8">
      <w:pPr>
        <w:pStyle w:val="33"/>
        <w:ind w:left="0" w:right="282" w:firstLine="709"/>
        <w:contextualSpacing/>
        <w:jc w:val="both"/>
        <w:rPr>
          <w:b/>
          <w:szCs w:val="28"/>
        </w:rPr>
      </w:pPr>
      <w:r w:rsidRPr="00EA79D8">
        <w:rPr>
          <w:b/>
          <w:szCs w:val="28"/>
        </w:rPr>
        <w:t xml:space="preserve">Пресечение недобросовестной конкуренции </w:t>
      </w:r>
    </w:p>
    <w:p w:rsidR="00EA79D8" w:rsidRPr="00EA79D8" w:rsidRDefault="00EA79D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9D8" w:rsidRPr="00EA79D8" w:rsidRDefault="00EA79D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За четвертый   квартал 2018 года в управление поступило 9 заявлений по фактам недобросовестной конкуренции, по итогам рассмотрения которых: </w:t>
      </w:r>
    </w:p>
    <w:p w:rsidR="00EA79D8" w:rsidRPr="00EA79D8" w:rsidRDefault="00EA79D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3 заявления - оставлены без рассмотрения;</w:t>
      </w:r>
    </w:p>
    <w:p w:rsidR="00EA79D8" w:rsidRPr="00EA79D8" w:rsidRDefault="00EA79D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3 заявления - отказано в возбуждении дела;</w:t>
      </w:r>
    </w:p>
    <w:p w:rsidR="00EA79D8" w:rsidRPr="00EA79D8" w:rsidRDefault="00EA79D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3 заявления - на рассмотрении.</w:t>
      </w:r>
    </w:p>
    <w:p w:rsidR="00EA79D8" w:rsidRPr="00EA79D8" w:rsidRDefault="00EA79D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9D8" w:rsidRPr="00EA79D8" w:rsidRDefault="00EA79D8" w:rsidP="00EA79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В связи с неисполнением предписаний антимонопольного органа об обращении в Управление транспорта администрации     </w:t>
      </w:r>
      <w:proofErr w:type="gramStart"/>
      <w:r w:rsidRPr="00EA79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. Хабаровска, выдавшее свидетельства об осуществлении перевозок по маршрутам регулярных перевозок, с заявлением о прекращении действия свидетельств в отношении  6 хозяйствующих субъектов возбуждены  административные дела. </w:t>
      </w:r>
    </w:p>
    <w:p w:rsidR="00EA79D8" w:rsidRPr="00EA79D8" w:rsidRDefault="00EA79D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Рассмотрено  дело в отношении ООО «</w:t>
      </w:r>
      <w:proofErr w:type="spellStart"/>
      <w:proofErr w:type="gramStart"/>
      <w:r w:rsidRPr="00EA79D8">
        <w:rPr>
          <w:rFonts w:ascii="Times New Roman" w:hAnsi="Times New Roman" w:cs="Times New Roman"/>
          <w:sz w:val="28"/>
          <w:szCs w:val="28"/>
        </w:rPr>
        <w:t>Великано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>»  в</w:t>
      </w:r>
      <w:proofErr w:type="gramEnd"/>
      <w:r w:rsidRPr="00EA79D8">
        <w:rPr>
          <w:rFonts w:ascii="Times New Roman" w:hAnsi="Times New Roman" w:cs="Times New Roman"/>
          <w:sz w:val="28"/>
          <w:szCs w:val="28"/>
        </w:rPr>
        <w:t xml:space="preserve"> связи с  размещением на Интернет - сайте 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Амурмедиа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 xml:space="preserve">  информации о прямой трансляции в ночном клубе «</w:t>
      </w:r>
      <w:proofErr w:type="spellStart"/>
      <w:r w:rsidRPr="00EA79D8">
        <w:rPr>
          <w:rFonts w:ascii="Times New Roman" w:hAnsi="Times New Roman" w:cs="Times New Roman"/>
          <w:sz w:val="28"/>
          <w:szCs w:val="28"/>
        </w:rPr>
        <w:t>Великано</w:t>
      </w:r>
      <w:proofErr w:type="spellEnd"/>
      <w:r w:rsidRPr="00EA79D8">
        <w:rPr>
          <w:rFonts w:ascii="Times New Roman" w:hAnsi="Times New Roman" w:cs="Times New Roman"/>
          <w:sz w:val="28"/>
          <w:szCs w:val="28"/>
        </w:rPr>
        <w:t xml:space="preserve">»  футбольного матча чемпионата мира по футболу команд Россия  - Испания с изображением товарного знака  </w:t>
      </w:r>
      <w:r w:rsidRPr="00EA79D8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EA79D8">
        <w:rPr>
          <w:rFonts w:ascii="Times New Roman" w:hAnsi="Times New Roman" w:cs="Times New Roman"/>
          <w:sz w:val="28"/>
          <w:szCs w:val="28"/>
        </w:rPr>
        <w:t>. Вынесено решение о признании факта нарушения.</w:t>
      </w:r>
    </w:p>
    <w:p w:rsidR="00EA79D8" w:rsidRPr="00EA79D8" w:rsidRDefault="00EA79D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9D8" w:rsidRPr="00EA79D8" w:rsidRDefault="00EA79D8" w:rsidP="00EA79D8">
      <w:pPr>
        <w:pStyle w:val="a3"/>
        <w:ind w:right="282"/>
        <w:contextualSpacing/>
        <w:jc w:val="center"/>
        <w:rPr>
          <w:b/>
        </w:rPr>
      </w:pPr>
    </w:p>
    <w:p w:rsidR="00EA79D8" w:rsidRPr="00EA79D8" w:rsidRDefault="00EA79D8" w:rsidP="00EA79D8">
      <w:pPr>
        <w:pStyle w:val="a3"/>
        <w:ind w:right="282"/>
        <w:contextualSpacing/>
        <w:rPr>
          <w:b/>
        </w:rPr>
      </w:pPr>
      <w:r>
        <w:rPr>
          <w:b/>
        </w:rPr>
        <w:t>Надзор  рекламной деятельности</w:t>
      </w:r>
    </w:p>
    <w:p w:rsidR="00EA79D8" w:rsidRPr="00EA79D8" w:rsidRDefault="00EA79D8" w:rsidP="00EA79D8">
      <w:pPr>
        <w:pStyle w:val="a3"/>
        <w:ind w:right="282"/>
        <w:contextualSpacing/>
        <w:jc w:val="center"/>
        <w:rPr>
          <w:b/>
        </w:rPr>
      </w:pPr>
    </w:p>
    <w:p w:rsidR="00EA79D8" w:rsidRPr="00EA79D8" w:rsidRDefault="00EA79D8" w:rsidP="00EA79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 четвертом   квартале  2018 года поступило  52  заявления, по итогам рассмотрения которых:</w:t>
      </w:r>
    </w:p>
    <w:p w:rsidR="00EA79D8" w:rsidRPr="00EA79D8" w:rsidRDefault="00EA79D8" w:rsidP="00EA7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отказано в возбуждении дела - 18;</w:t>
      </w:r>
    </w:p>
    <w:p w:rsidR="00EA79D8" w:rsidRPr="00EA79D8" w:rsidRDefault="00EA79D8" w:rsidP="00EA7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оставлено без рассмотрения – 7;</w:t>
      </w:r>
    </w:p>
    <w:p w:rsidR="00EA79D8" w:rsidRPr="00EA79D8" w:rsidRDefault="00EA79D8" w:rsidP="00EA7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возбуждено 5 дел по нарушению рекламного законодательства;</w:t>
      </w:r>
    </w:p>
    <w:p w:rsidR="00EA79D8" w:rsidRPr="00EA79D8" w:rsidRDefault="00EA79D8" w:rsidP="00EA7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на рассмотрении – 9 заявлений;</w:t>
      </w:r>
    </w:p>
    <w:p w:rsidR="00EA79D8" w:rsidRPr="00EA79D8" w:rsidRDefault="00EA79D8" w:rsidP="00EA7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передано по подведомственности- 10;</w:t>
      </w:r>
    </w:p>
    <w:p w:rsidR="00EA79D8" w:rsidRPr="00EA79D8" w:rsidRDefault="00EA79D8" w:rsidP="00EA7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отказано в согласовании рекламы  - 3.</w:t>
      </w:r>
    </w:p>
    <w:p w:rsidR="00EA79D8" w:rsidRPr="00EA79D8" w:rsidRDefault="00EA79D8" w:rsidP="00EA79D8">
      <w:pPr>
        <w:spacing w:after="0" w:line="24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9D8" w:rsidRPr="00EA79D8" w:rsidRDefault="00EA79D8" w:rsidP="00EA7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Всего управлением возбуждено 13 дел:</w:t>
      </w:r>
    </w:p>
    <w:p w:rsidR="00EA79D8" w:rsidRPr="00EA79D8" w:rsidRDefault="00EA79D8" w:rsidP="00EA79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6 дел -  по статье    5  ФЗ  «О рекламе»;</w:t>
      </w:r>
    </w:p>
    <w:p w:rsidR="00EA79D8" w:rsidRPr="00EA79D8" w:rsidRDefault="00EA79D8" w:rsidP="00EA79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1 дело - по статье 16  ФЗ «О рекламе»;</w:t>
      </w:r>
    </w:p>
    <w:p w:rsidR="00EA79D8" w:rsidRPr="00EA79D8" w:rsidRDefault="00EA79D8" w:rsidP="00EA79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6  дел  – по статье  18 ФЗ «О рекламе».</w:t>
      </w:r>
    </w:p>
    <w:p w:rsidR="00EA79D8" w:rsidRPr="00EA79D8" w:rsidRDefault="00EA79D8" w:rsidP="00EA7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по которым:</w:t>
      </w:r>
    </w:p>
    <w:p w:rsidR="00EA79D8" w:rsidRPr="00EA79D8" w:rsidRDefault="00EA79D8" w:rsidP="00EA7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принято: 6 решений о признании факта нарушения, </w:t>
      </w:r>
    </w:p>
    <w:p w:rsidR="00EA79D8" w:rsidRPr="00EA79D8" w:rsidRDefault="00EA79D8" w:rsidP="00EA7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 xml:space="preserve">выдано: 5 предписаний, </w:t>
      </w:r>
    </w:p>
    <w:p w:rsidR="00EA79D8" w:rsidRPr="00EA79D8" w:rsidRDefault="00EA79D8" w:rsidP="00EA79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9D8">
        <w:rPr>
          <w:rFonts w:ascii="Times New Roman" w:hAnsi="Times New Roman" w:cs="Times New Roman"/>
          <w:sz w:val="28"/>
          <w:szCs w:val="28"/>
        </w:rPr>
        <w:t>вынесено: 10  предупреждений,  2 постановления  на сумму  200 000  рублей.</w:t>
      </w:r>
    </w:p>
    <w:sectPr w:rsidR="00EA79D8" w:rsidRPr="00EA79D8" w:rsidSect="00D9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503B"/>
    <w:rsid w:val="003C313E"/>
    <w:rsid w:val="0057503B"/>
    <w:rsid w:val="005B6A57"/>
    <w:rsid w:val="007B0858"/>
    <w:rsid w:val="00840B83"/>
    <w:rsid w:val="00D960B4"/>
    <w:rsid w:val="00EA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4"/>
  </w:style>
  <w:style w:type="paragraph" w:styleId="3">
    <w:name w:val="heading 3"/>
    <w:basedOn w:val="a"/>
    <w:next w:val="a"/>
    <w:link w:val="30"/>
    <w:uiPriority w:val="9"/>
    <w:qFormat/>
    <w:rsid w:val="007B0858"/>
    <w:pPr>
      <w:numPr>
        <w:numId w:val="1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8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B08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08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B0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08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"/>
    <w:link w:val="32"/>
    <w:uiPriority w:val="99"/>
    <w:rsid w:val="007B08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Пункт_3 Знак"/>
    <w:basedOn w:val="a0"/>
    <w:link w:val="31"/>
    <w:uiPriority w:val="99"/>
    <w:locked/>
    <w:rsid w:val="007B08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List 3"/>
    <w:basedOn w:val="a"/>
    <w:semiHidden/>
    <w:unhideWhenUsed/>
    <w:rsid w:val="00EA79D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3474</Words>
  <Characters>19802</Characters>
  <Application>Microsoft Office Word</Application>
  <DocSecurity>0</DocSecurity>
  <Lines>165</Lines>
  <Paragraphs>46</Paragraphs>
  <ScaleCrop>false</ScaleCrop>
  <Company/>
  <LinksUpToDate>false</LinksUpToDate>
  <CharactersWithSpaces>23230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Ермакова Е.С.</cp:lastModifiedBy>
  <cp:revision>6</cp:revision>
  <dcterms:created xsi:type="dcterms:W3CDTF">2018-12-11T01:30:00Z</dcterms:created>
  <dcterms:modified xsi:type="dcterms:W3CDTF">2018-12-11T01:44:00Z</dcterms:modified>
</cp:coreProperties>
</file>