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4" w:rsidRPr="00CC3A2B" w:rsidRDefault="005309BE" w:rsidP="005309BE">
      <w:pPr>
        <w:jc w:val="center"/>
        <w:rPr>
          <w:rFonts w:ascii="Times New Roman" w:hAnsi="Times New Roman" w:cs="Times New Roman"/>
          <w:b/>
          <w:sz w:val="28"/>
          <w:szCs w:val="28"/>
        </w:rPr>
      </w:pPr>
      <w:r w:rsidRPr="00CC3A2B">
        <w:rPr>
          <w:rFonts w:ascii="Times New Roman" w:hAnsi="Times New Roman" w:cs="Times New Roman"/>
          <w:b/>
          <w:sz w:val="28"/>
          <w:szCs w:val="28"/>
        </w:rPr>
        <w:t xml:space="preserve">Доклад Хабаровского УФАС России для публичных обсуждений правоприменительной практики за </w:t>
      </w:r>
      <w:r w:rsidRPr="00CC3A2B">
        <w:rPr>
          <w:rFonts w:ascii="Times New Roman" w:hAnsi="Times New Roman" w:cs="Times New Roman"/>
          <w:b/>
          <w:sz w:val="28"/>
          <w:szCs w:val="28"/>
          <w:lang w:val="en-US"/>
        </w:rPr>
        <w:t>II</w:t>
      </w:r>
      <w:r w:rsidRPr="00CC3A2B">
        <w:rPr>
          <w:rFonts w:ascii="Times New Roman" w:hAnsi="Times New Roman" w:cs="Times New Roman"/>
          <w:b/>
          <w:sz w:val="28"/>
          <w:szCs w:val="28"/>
        </w:rPr>
        <w:t xml:space="preserve"> квартал 20</w:t>
      </w:r>
      <w:r w:rsidR="00E412A3" w:rsidRPr="00CC3A2B">
        <w:rPr>
          <w:rFonts w:ascii="Times New Roman" w:hAnsi="Times New Roman" w:cs="Times New Roman"/>
          <w:b/>
          <w:sz w:val="28"/>
          <w:szCs w:val="28"/>
        </w:rPr>
        <w:t>20</w:t>
      </w:r>
      <w:r w:rsidRPr="00CC3A2B">
        <w:rPr>
          <w:rFonts w:ascii="Times New Roman" w:hAnsi="Times New Roman" w:cs="Times New Roman"/>
          <w:b/>
          <w:sz w:val="28"/>
          <w:szCs w:val="28"/>
        </w:rPr>
        <w:t xml:space="preserve"> года</w:t>
      </w:r>
    </w:p>
    <w:p w:rsidR="00332DCD" w:rsidRPr="00BC440C" w:rsidRDefault="00332DCD" w:rsidP="00DB300B">
      <w:pPr>
        <w:rPr>
          <w:rFonts w:ascii="Times New Roman" w:hAnsi="Times New Roman" w:cs="Times New Roman"/>
          <w:b/>
          <w:sz w:val="28"/>
          <w:szCs w:val="28"/>
        </w:rPr>
      </w:pPr>
    </w:p>
    <w:p w:rsidR="00ED2B05" w:rsidRPr="00BC440C" w:rsidRDefault="00ED2B05" w:rsidP="00ED2B05">
      <w:pPr>
        <w:jc w:val="center"/>
        <w:rPr>
          <w:rFonts w:ascii="Times New Roman" w:hAnsi="Times New Roman" w:cs="Times New Roman"/>
          <w:b/>
          <w:sz w:val="28"/>
          <w:szCs w:val="28"/>
        </w:rPr>
      </w:pPr>
      <w:proofErr w:type="gramStart"/>
      <w:r w:rsidRPr="00BC440C">
        <w:rPr>
          <w:rFonts w:ascii="Times New Roman" w:hAnsi="Times New Roman" w:cs="Times New Roman"/>
          <w:b/>
          <w:sz w:val="28"/>
          <w:szCs w:val="28"/>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4C4030" w:rsidRPr="00BC440C" w:rsidRDefault="004C4030" w:rsidP="004C4030">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 xml:space="preserve">Остается острой проблема по несоблюдению органами местного самоуправления Законов о теплоснабжении, о водоснабжении и водоотведении, в части незаконности передачи в аренду объектов тепло-, водоснабжения и водоотведения, срок </w:t>
      </w:r>
      <w:proofErr w:type="gramStart"/>
      <w:r w:rsidRPr="00BC440C">
        <w:rPr>
          <w:rFonts w:ascii="Times New Roman" w:hAnsi="Times New Roman" w:cs="Times New Roman"/>
          <w:sz w:val="28"/>
          <w:szCs w:val="28"/>
        </w:rPr>
        <w:t>введения</w:t>
      </w:r>
      <w:proofErr w:type="gramEnd"/>
      <w:r w:rsidRPr="00BC440C">
        <w:rPr>
          <w:rFonts w:ascii="Times New Roman" w:hAnsi="Times New Roman" w:cs="Times New Roman"/>
          <w:sz w:val="28"/>
          <w:szCs w:val="28"/>
        </w:rPr>
        <w:t xml:space="preserve"> в эксплуатацию которых превышает 5 лет, либо не может быть определен, поскольку Закон</w:t>
      </w:r>
      <w:r w:rsidR="00CE4BC5" w:rsidRPr="00BC440C">
        <w:rPr>
          <w:rFonts w:ascii="Times New Roman" w:hAnsi="Times New Roman" w:cs="Times New Roman"/>
          <w:sz w:val="28"/>
          <w:szCs w:val="28"/>
        </w:rPr>
        <w:t>ом</w:t>
      </w:r>
      <w:r w:rsidRPr="00BC440C">
        <w:rPr>
          <w:rFonts w:ascii="Times New Roman" w:hAnsi="Times New Roman" w:cs="Times New Roman"/>
          <w:sz w:val="28"/>
          <w:szCs w:val="28"/>
        </w:rPr>
        <w:t xml:space="preserve">  о концессионных соглашениях</w:t>
      </w:r>
      <w:r w:rsidR="00CE4BC5" w:rsidRPr="00BC440C">
        <w:rPr>
          <w:rFonts w:ascii="Times New Roman" w:hAnsi="Times New Roman" w:cs="Times New Roman"/>
          <w:sz w:val="28"/>
          <w:szCs w:val="28"/>
        </w:rPr>
        <w:t xml:space="preserve"> установлено, что данное имущество подлежит передаче по </w:t>
      </w:r>
      <w:r w:rsidR="00C06D8D" w:rsidRPr="00BC440C">
        <w:rPr>
          <w:rFonts w:ascii="Times New Roman" w:hAnsi="Times New Roman" w:cs="Times New Roman"/>
          <w:sz w:val="28"/>
          <w:szCs w:val="28"/>
        </w:rPr>
        <w:t xml:space="preserve">результатам конкурса на право заключения </w:t>
      </w:r>
      <w:r w:rsidR="00CE4BC5" w:rsidRPr="00BC440C">
        <w:rPr>
          <w:rFonts w:ascii="Times New Roman" w:hAnsi="Times New Roman" w:cs="Times New Roman"/>
          <w:sz w:val="28"/>
          <w:szCs w:val="28"/>
        </w:rPr>
        <w:t>концессионн</w:t>
      </w:r>
      <w:r w:rsidR="00C06D8D" w:rsidRPr="00BC440C">
        <w:rPr>
          <w:rFonts w:ascii="Times New Roman" w:hAnsi="Times New Roman" w:cs="Times New Roman"/>
          <w:sz w:val="28"/>
          <w:szCs w:val="28"/>
        </w:rPr>
        <w:t>ого соглашения</w:t>
      </w:r>
      <w:r w:rsidR="00CE4BC5" w:rsidRPr="00BC440C">
        <w:rPr>
          <w:rFonts w:ascii="Times New Roman" w:hAnsi="Times New Roman" w:cs="Times New Roman"/>
          <w:sz w:val="28"/>
          <w:szCs w:val="28"/>
        </w:rPr>
        <w:t>.</w:t>
      </w:r>
    </w:p>
    <w:p w:rsidR="00F71308" w:rsidRPr="00BC440C" w:rsidRDefault="00687256" w:rsidP="004C4030">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В данной связи з</w:t>
      </w:r>
      <w:r w:rsidR="00ED2B05" w:rsidRPr="00BC440C">
        <w:rPr>
          <w:rFonts w:ascii="Times New Roman" w:hAnsi="Times New Roman" w:cs="Times New Roman"/>
          <w:sz w:val="28"/>
          <w:szCs w:val="28"/>
        </w:rPr>
        <w:t xml:space="preserve">а отчетный период </w:t>
      </w:r>
      <w:r w:rsidR="00AB4A01" w:rsidRPr="00BC440C">
        <w:rPr>
          <w:rFonts w:ascii="Times New Roman" w:hAnsi="Times New Roman" w:cs="Times New Roman"/>
          <w:sz w:val="28"/>
          <w:szCs w:val="28"/>
        </w:rPr>
        <w:t>выдан ряд</w:t>
      </w:r>
      <w:r w:rsidR="0082005A" w:rsidRPr="00BC440C">
        <w:rPr>
          <w:rFonts w:ascii="Times New Roman" w:hAnsi="Times New Roman" w:cs="Times New Roman"/>
          <w:sz w:val="28"/>
          <w:szCs w:val="28"/>
        </w:rPr>
        <w:t xml:space="preserve"> </w:t>
      </w:r>
      <w:r w:rsidR="006C1C94" w:rsidRPr="00BC440C">
        <w:rPr>
          <w:rFonts w:ascii="Times New Roman" w:hAnsi="Times New Roman" w:cs="Times New Roman"/>
          <w:sz w:val="28"/>
          <w:szCs w:val="28"/>
        </w:rPr>
        <w:t>предупреждени</w:t>
      </w:r>
      <w:r w:rsidR="00347136" w:rsidRPr="00BC440C">
        <w:rPr>
          <w:rFonts w:ascii="Times New Roman" w:hAnsi="Times New Roman" w:cs="Times New Roman"/>
          <w:sz w:val="28"/>
          <w:szCs w:val="28"/>
        </w:rPr>
        <w:t>й</w:t>
      </w:r>
      <w:r w:rsidR="00AB4A01" w:rsidRPr="00BC440C">
        <w:rPr>
          <w:rFonts w:ascii="Times New Roman" w:hAnsi="Times New Roman" w:cs="Times New Roman"/>
          <w:sz w:val="28"/>
          <w:szCs w:val="28"/>
        </w:rPr>
        <w:t>, в числе которых</w:t>
      </w:r>
      <w:r w:rsidR="006C1C94" w:rsidRPr="00BC440C">
        <w:rPr>
          <w:rFonts w:ascii="Times New Roman" w:hAnsi="Times New Roman" w:cs="Times New Roman"/>
          <w:sz w:val="28"/>
          <w:szCs w:val="28"/>
        </w:rPr>
        <w:t xml:space="preserve">: </w:t>
      </w:r>
    </w:p>
    <w:p w:rsidR="000B438D" w:rsidRPr="00BC440C" w:rsidRDefault="000B438D" w:rsidP="004C4030">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 xml:space="preserve">- </w:t>
      </w:r>
      <w:r w:rsidR="00472B3F" w:rsidRPr="00BC440C">
        <w:rPr>
          <w:rFonts w:ascii="Times New Roman" w:hAnsi="Times New Roman" w:cs="Times New Roman"/>
          <w:sz w:val="28"/>
          <w:szCs w:val="28"/>
        </w:rPr>
        <w:t>в</w:t>
      </w:r>
      <w:r w:rsidRPr="00BC440C">
        <w:rPr>
          <w:rFonts w:ascii="Times New Roman" w:hAnsi="Times New Roman" w:cs="Times New Roman"/>
          <w:sz w:val="28"/>
          <w:szCs w:val="28"/>
        </w:rPr>
        <w:t xml:space="preserve"> связи с наличием в действиях администрации поселения «Рабочий поселок Лазарев» Николаевского района Хабаровского края  признаков нарушения части 1 статьи 15 Закона о защите конкуренции,   выразившихся в передаче ООО «Коммунальщик» муниципального имущества теплоснабжени</w:t>
      </w:r>
      <w:r w:rsidR="00472B3F" w:rsidRPr="00BC440C">
        <w:rPr>
          <w:rFonts w:ascii="Times New Roman" w:hAnsi="Times New Roman" w:cs="Times New Roman"/>
          <w:sz w:val="28"/>
          <w:szCs w:val="28"/>
        </w:rPr>
        <w:t>я, водоснабжения, водоотведения</w:t>
      </w:r>
      <w:r w:rsidRPr="00BC440C">
        <w:rPr>
          <w:rFonts w:ascii="Times New Roman" w:hAnsi="Times New Roman" w:cs="Times New Roman"/>
          <w:sz w:val="28"/>
          <w:szCs w:val="28"/>
        </w:rPr>
        <w:t xml:space="preserve">»  без правовых оснований, Управление Федеральной антимонопольной службы по Хабаровскому краю на основании статьи 39.1 Закона о защите конкуренции </w:t>
      </w:r>
      <w:r w:rsidR="00472B3F" w:rsidRPr="00BC440C">
        <w:rPr>
          <w:rFonts w:ascii="Times New Roman" w:hAnsi="Times New Roman" w:cs="Times New Roman"/>
          <w:sz w:val="28"/>
          <w:szCs w:val="28"/>
        </w:rPr>
        <w:t xml:space="preserve"> выдано</w:t>
      </w:r>
      <w:r w:rsidRPr="00BC440C">
        <w:rPr>
          <w:rFonts w:ascii="Times New Roman" w:hAnsi="Times New Roman" w:cs="Times New Roman"/>
          <w:sz w:val="28"/>
          <w:szCs w:val="28"/>
        </w:rPr>
        <w:t xml:space="preserve"> предупреждени</w:t>
      </w:r>
      <w:r w:rsidR="00472B3F" w:rsidRPr="00BC440C">
        <w:rPr>
          <w:rFonts w:ascii="Times New Roman" w:hAnsi="Times New Roman" w:cs="Times New Roman"/>
          <w:sz w:val="28"/>
          <w:szCs w:val="28"/>
        </w:rPr>
        <w:t>е</w:t>
      </w:r>
      <w:r w:rsidRPr="00BC440C">
        <w:rPr>
          <w:rFonts w:ascii="Times New Roman" w:hAnsi="Times New Roman" w:cs="Times New Roman"/>
          <w:sz w:val="28"/>
          <w:szCs w:val="28"/>
        </w:rPr>
        <w:t xml:space="preserve"> о необходимости прекращения указанного нарушения</w:t>
      </w:r>
      <w:proofErr w:type="gramEnd"/>
      <w:r w:rsidRPr="00BC440C">
        <w:rPr>
          <w:rFonts w:ascii="Times New Roman" w:hAnsi="Times New Roman" w:cs="Times New Roman"/>
          <w:sz w:val="28"/>
          <w:szCs w:val="28"/>
        </w:rPr>
        <w:t xml:space="preserve"> путем совершения действий по изъятию муниципального имущества из пользования  ООО «Коммунальщик»</w:t>
      </w:r>
      <w:r w:rsidR="00472B3F" w:rsidRPr="00BC440C">
        <w:rPr>
          <w:rFonts w:ascii="Times New Roman" w:hAnsi="Times New Roman" w:cs="Times New Roman"/>
          <w:sz w:val="28"/>
          <w:szCs w:val="28"/>
        </w:rPr>
        <w:t>,</w:t>
      </w:r>
    </w:p>
    <w:p w:rsidR="00347136" w:rsidRPr="00BC440C" w:rsidRDefault="00EE572B" w:rsidP="004C4030">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 xml:space="preserve">- в связи с наличием в действиях администрации  </w:t>
      </w:r>
      <w:proofErr w:type="spellStart"/>
      <w:r w:rsidRPr="00BC440C">
        <w:rPr>
          <w:rFonts w:ascii="Times New Roman" w:hAnsi="Times New Roman" w:cs="Times New Roman"/>
          <w:sz w:val="28"/>
          <w:szCs w:val="28"/>
        </w:rPr>
        <w:t>Ульчского</w:t>
      </w:r>
      <w:proofErr w:type="spellEnd"/>
      <w:r w:rsidRPr="00BC440C">
        <w:rPr>
          <w:rFonts w:ascii="Times New Roman" w:hAnsi="Times New Roman" w:cs="Times New Roman"/>
          <w:sz w:val="28"/>
          <w:szCs w:val="28"/>
        </w:rPr>
        <w:t xml:space="preserve"> муниципального района Хабаровского края признаков нарушения части 1 статьи 15 Закона о защите конкуренции, выразившихся в предоставлен</w:t>
      </w:r>
      <w:proofErr w:type="gramStart"/>
      <w:r w:rsidRPr="00BC440C">
        <w:rPr>
          <w:rFonts w:ascii="Times New Roman" w:hAnsi="Times New Roman" w:cs="Times New Roman"/>
          <w:sz w:val="28"/>
          <w:szCs w:val="28"/>
        </w:rPr>
        <w:t>ии ООО</w:t>
      </w:r>
      <w:proofErr w:type="gramEnd"/>
      <w:r w:rsidRPr="00BC440C">
        <w:rPr>
          <w:rFonts w:ascii="Times New Roman" w:hAnsi="Times New Roman" w:cs="Times New Roman"/>
          <w:sz w:val="28"/>
          <w:szCs w:val="28"/>
        </w:rPr>
        <w:t xml:space="preserve"> «ТЭК «Уссури»  муниципального имущества для организации теплоснабжения договором аренды от 05.12.2019 № 24 без проведения торгов,  </w:t>
      </w:r>
    </w:p>
    <w:p w:rsidR="00347136" w:rsidRPr="00BC440C" w:rsidRDefault="00347136" w:rsidP="004C4030">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 xml:space="preserve">- </w:t>
      </w:r>
      <w:r w:rsidR="004C4030" w:rsidRPr="00BC440C">
        <w:rPr>
          <w:rFonts w:ascii="Times New Roman" w:hAnsi="Times New Roman" w:cs="Times New Roman"/>
          <w:sz w:val="28"/>
          <w:szCs w:val="28"/>
        </w:rPr>
        <w:t>в</w:t>
      </w:r>
      <w:r w:rsidRPr="00BC440C">
        <w:rPr>
          <w:rFonts w:ascii="Times New Roman" w:hAnsi="Times New Roman" w:cs="Times New Roman"/>
          <w:sz w:val="28"/>
          <w:szCs w:val="28"/>
        </w:rPr>
        <w:t xml:space="preserve"> связи с наличием в действиях администрации   </w:t>
      </w:r>
      <w:r w:rsidRPr="00BC440C">
        <w:rPr>
          <w:rFonts w:ascii="Times New Roman" w:hAnsi="Times New Roman" w:cs="Times New Roman"/>
          <w:color w:val="000000" w:themeColor="text1"/>
          <w:sz w:val="28"/>
          <w:szCs w:val="28"/>
        </w:rPr>
        <w:t xml:space="preserve">городского поселения «Город Советская Гавань» </w:t>
      </w:r>
      <w:r w:rsidRPr="00BC440C">
        <w:rPr>
          <w:rFonts w:ascii="Times New Roman" w:hAnsi="Times New Roman" w:cs="Times New Roman"/>
          <w:sz w:val="28"/>
          <w:szCs w:val="28"/>
        </w:rPr>
        <w:t>Советско-Гаванского</w:t>
      </w:r>
      <w:r w:rsidRPr="00BC440C">
        <w:rPr>
          <w:rFonts w:ascii="Times New Roman" w:hAnsi="Times New Roman" w:cs="Times New Roman"/>
          <w:color w:val="000000" w:themeColor="text1"/>
          <w:sz w:val="28"/>
          <w:szCs w:val="28"/>
        </w:rPr>
        <w:t xml:space="preserve"> муниципального района Хабаровского края </w:t>
      </w:r>
      <w:r w:rsidRPr="00BC440C">
        <w:rPr>
          <w:rFonts w:ascii="Times New Roman" w:hAnsi="Times New Roman" w:cs="Times New Roman"/>
          <w:sz w:val="28"/>
          <w:szCs w:val="28"/>
        </w:rPr>
        <w:t xml:space="preserve"> признаков нарушения части 1 статьи 15 Закона о </w:t>
      </w:r>
      <w:r w:rsidRPr="00BC440C">
        <w:rPr>
          <w:rFonts w:ascii="Times New Roman" w:hAnsi="Times New Roman" w:cs="Times New Roman"/>
          <w:sz w:val="28"/>
          <w:szCs w:val="28"/>
        </w:rPr>
        <w:lastRenderedPageBreak/>
        <w:t xml:space="preserve">защите конкуренции,   выразившихся в передаче </w:t>
      </w:r>
      <w:r w:rsidRPr="00BC440C">
        <w:rPr>
          <w:rFonts w:ascii="Times New Roman" w:hAnsi="Times New Roman" w:cs="Times New Roman"/>
          <w:color w:val="000000" w:themeColor="text1"/>
          <w:sz w:val="28"/>
          <w:szCs w:val="28"/>
        </w:rPr>
        <w:t xml:space="preserve">ООО «Советско-Гаванский водоканал» </w:t>
      </w:r>
      <w:r w:rsidRPr="00BC440C">
        <w:rPr>
          <w:rFonts w:ascii="Times New Roman" w:hAnsi="Times New Roman" w:cs="Times New Roman"/>
          <w:sz w:val="28"/>
          <w:szCs w:val="28"/>
        </w:rPr>
        <w:t>по указанному договору аренды муниципального имущества водоснабжения и водоотведения  без проведения конкурса на право заключения концессионного соглашения, Управление Федеральной антимонопольной службы по Хабаровскому краю на основании статьи</w:t>
      </w:r>
      <w:proofErr w:type="gramEnd"/>
      <w:r w:rsidRPr="00BC440C">
        <w:rPr>
          <w:rFonts w:ascii="Times New Roman" w:hAnsi="Times New Roman" w:cs="Times New Roman"/>
          <w:sz w:val="28"/>
          <w:szCs w:val="28"/>
        </w:rPr>
        <w:t xml:space="preserve"> 39.1 Закона о защите конкуренции </w:t>
      </w:r>
      <w:proofErr w:type="gramStart"/>
      <w:r w:rsidRPr="00BC440C">
        <w:rPr>
          <w:rFonts w:ascii="Times New Roman" w:hAnsi="Times New Roman" w:cs="Times New Roman"/>
          <w:sz w:val="28"/>
          <w:szCs w:val="28"/>
        </w:rPr>
        <w:t>предупреждает</w:t>
      </w:r>
      <w:proofErr w:type="gramEnd"/>
      <w:r w:rsidRPr="00BC440C">
        <w:rPr>
          <w:rFonts w:ascii="Times New Roman" w:hAnsi="Times New Roman" w:cs="Times New Roman"/>
          <w:sz w:val="28"/>
          <w:szCs w:val="28"/>
        </w:rPr>
        <w:t xml:space="preserve"> о необходимости прекращения указанного нарушения путем совершения действий по изъятию муниципального имущества из пользования </w:t>
      </w:r>
      <w:r w:rsidRPr="00BC440C">
        <w:rPr>
          <w:rFonts w:ascii="Times New Roman" w:hAnsi="Times New Roman" w:cs="Times New Roman"/>
          <w:color w:val="000000" w:themeColor="text1"/>
          <w:sz w:val="28"/>
          <w:szCs w:val="28"/>
        </w:rPr>
        <w:t>ООО «Советско-Гаванский водоканал»</w:t>
      </w:r>
      <w:r w:rsidRPr="00BC440C">
        <w:rPr>
          <w:rFonts w:ascii="Times New Roman" w:hAnsi="Times New Roman" w:cs="Times New Roman"/>
          <w:sz w:val="28"/>
          <w:szCs w:val="28"/>
        </w:rPr>
        <w:t xml:space="preserve">,  расторжению договора аренды  </w:t>
      </w:r>
      <w:r w:rsidRPr="00BC440C">
        <w:rPr>
          <w:rFonts w:ascii="Times New Roman" w:hAnsi="Times New Roman" w:cs="Times New Roman"/>
          <w:color w:val="000000" w:themeColor="text1"/>
          <w:sz w:val="28"/>
          <w:szCs w:val="28"/>
        </w:rPr>
        <w:t>от 30.03.2018  №239</w:t>
      </w:r>
      <w:r w:rsidRPr="00BC440C">
        <w:rPr>
          <w:rFonts w:ascii="Times New Roman" w:hAnsi="Times New Roman" w:cs="Times New Roman"/>
          <w:sz w:val="28"/>
          <w:szCs w:val="28"/>
        </w:rPr>
        <w:t xml:space="preserve">, отмены постановления администрации </w:t>
      </w:r>
      <w:r w:rsidRPr="00BC440C">
        <w:rPr>
          <w:rFonts w:ascii="Times New Roman" w:hAnsi="Times New Roman" w:cs="Times New Roman"/>
          <w:color w:val="000000" w:themeColor="text1"/>
          <w:sz w:val="28"/>
          <w:szCs w:val="28"/>
        </w:rPr>
        <w:t>от 30.03.2018 №324 «О предоставлении муниципальной преференции ООО «Советско-Гаванский водоканал»»</w:t>
      </w:r>
      <w:r w:rsidR="00687256" w:rsidRPr="00BC440C">
        <w:rPr>
          <w:rFonts w:ascii="Times New Roman" w:hAnsi="Times New Roman" w:cs="Times New Roman"/>
          <w:sz w:val="28"/>
          <w:szCs w:val="28"/>
        </w:rPr>
        <w:t>.</w:t>
      </w:r>
    </w:p>
    <w:p w:rsidR="00ED36E9" w:rsidRPr="00BC440C" w:rsidRDefault="00ED36E9" w:rsidP="00ED36E9">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В связи с неисполнением органами местного самоуправления предупреждений, выданных в предыдущем отчетном периоде, касательно передачи объектов коммунальной инфраструктуры без проведения конкурса на право заключения концессионного соглашения, возбуждено 12 дел по признакам нарушения  части 1 статьи 15 Закона о защите конкуренции, которые находятся в стадии их рассмотрения.</w:t>
      </w:r>
    </w:p>
    <w:p w:rsidR="00ED36E9" w:rsidRPr="00BC440C" w:rsidRDefault="00ED36E9" w:rsidP="00ED36E9">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Кроме того, управлением продолжается работа по устранению нарушения в р.п. Чегдомын касательно арендованног</w:t>
      </w:r>
      <w:proofErr w:type="gramStart"/>
      <w:r w:rsidRPr="00BC440C">
        <w:rPr>
          <w:rFonts w:ascii="Times New Roman" w:hAnsi="Times New Roman" w:cs="Times New Roman"/>
          <w:sz w:val="28"/>
          <w:szCs w:val="28"/>
        </w:rPr>
        <w:t>о ООО</w:t>
      </w:r>
      <w:proofErr w:type="gramEnd"/>
      <w:r w:rsidRPr="00BC440C">
        <w:rPr>
          <w:rFonts w:ascii="Times New Roman" w:hAnsi="Times New Roman" w:cs="Times New Roman"/>
          <w:sz w:val="28"/>
          <w:szCs w:val="28"/>
        </w:rPr>
        <w:t xml:space="preserve"> «</w:t>
      </w:r>
      <w:proofErr w:type="spellStart"/>
      <w:r w:rsidRPr="00BC440C">
        <w:rPr>
          <w:rFonts w:ascii="Times New Roman" w:hAnsi="Times New Roman" w:cs="Times New Roman"/>
          <w:sz w:val="28"/>
          <w:szCs w:val="28"/>
        </w:rPr>
        <w:t>Комресурс</w:t>
      </w:r>
      <w:proofErr w:type="spellEnd"/>
      <w:r w:rsidRPr="00BC440C">
        <w:rPr>
          <w:rFonts w:ascii="Times New Roman" w:hAnsi="Times New Roman" w:cs="Times New Roman"/>
          <w:sz w:val="28"/>
          <w:szCs w:val="28"/>
        </w:rPr>
        <w:t xml:space="preserve">» муниципального имущества водоснабжения и водоотведения, выданное администрации </w:t>
      </w:r>
      <w:proofErr w:type="spellStart"/>
      <w:r w:rsidRPr="00BC440C">
        <w:rPr>
          <w:rFonts w:ascii="Times New Roman" w:hAnsi="Times New Roman" w:cs="Times New Roman"/>
          <w:sz w:val="28"/>
          <w:szCs w:val="28"/>
        </w:rPr>
        <w:t>Верхнебуреинского</w:t>
      </w:r>
      <w:proofErr w:type="spellEnd"/>
      <w:r w:rsidRPr="00BC440C">
        <w:rPr>
          <w:rFonts w:ascii="Times New Roman" w:hAnsi="Times New Roman" w:cs="Times New Roman"/>
          <w:sz w:val="28"/>
          <w:szCs w:val="28"/>
        </w:rPr>
        <w:t xml:space="preserve"> муниципального района предупреждение находится в стадии исполнения.</w:t>
      </w:r>
    </w:p>
    <w:p w:rsidR="00ED36E9" w:rsidRPr="00BC440C" w:rsidRDefault="00314306" w:rsidP="00314306">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Помимо этого, в отношении 2-х муниципальных образований арбитражным судом Хабаровского края приняты решения по искам Хабаровского УФАС России о признании недействительными договоров аренды муниципального имущества коммунальной инфраструктуры, которые удовлетворены судом в полном объеме (Ванино, Бикин).</w:t>
      </w:r>
      <w:r w:rsidR="00ED36E9" w:rsidRPr="00BC440C">
        <w:rPr>
          <w:rFonts w:ascii="Times New Roman" w:hAnsi="Times New Roman" w:cs="Times New Roman"/>
          <w:sz w:val="28"/>
          <w:szCs w:val="28"/>
        </w:rPr>
        <w:tab/>
      </w:r>
    </w:p>
    <w:p w:rsidR="00687256" w:rsidRPr="00BC440C" w:rsidRDefault="00687256" w:rsidP="004C4030">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Также выданы предупреждения в связи с несоблюдением органами местного самоуправления статьи 19 Закона о рекламе:</w:t>
      </w:r>
    </w:p>
    <w:p w:rsidR="00687256" w:rsidRPr="00BC440C" w:rsidRDefault="00687256" w:rsidP="00687256">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-в связи с наличием в действиях администрации города Хабаровска  признаков нарушения части 1 статьи 15 Закона о защите конкуренции,   выразившихся в отнесении типа рекламной конструкции «кронштейн на опоре» к временным видам конструкции в соответствии с Постановлениями №1330 и №4411, Управление Федеральной антимонопольной службы по Хабаровскому краю на основании статьи 39.1 Закона о защите конкуренции</w:t>
      </w:r>
      <w:proofErr w:type="gramEnd"/>
      <w:r w:rsidRPr="00BC440C">
        <w:rPr>
          <w:rFonts w:ascii="Times New Roman" w:hAnsi="Times New Roman" w:cs="Times New Roman"/>
          <w:sz w:val="28"/>
          <w:szCs w:val="28"/>
        </w:rPr>
        <w:t xml:space="preserve">   выдано предупреждение о необходимости прекращения указанного нарушения путем совершения действий по приведению в соответствие с пунктом 17  статьи 19 Закона о рекламе Постановления №4411 в части понятий типов временных рекламных конструкций на соответствие Закону о рекламе,</w:t>
      </w:r>
    </w:p>
    <w:p w:rsidR="00687256" w:rsidRPr="00BC440C" w:rsidRDefault="00687256" w:rsidP="00687256">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 xml:space="preserve">- в связи с наличием в действиях департамента муниципальной собственности в лице администрации города Хабаровска  признаков нарушения части 1 статьи 15 Закона о защите конкуренции,   выразившихся в выдаче разрешений на установку и эксплуатацию рекламной конструкции на территории городского округа «Город Хабаровск» и заключение договоров </w:t>
      </w:r>
      <w:r w:rsidRPr="00BC440C">
        <w:rPr>
          <w:rFonts w:ascii="Times New Roman" w:hAnsi="Times New Roman" w:cs="Times New Roman"/>
          <w:sz w:val="28"/>
          <w:szCs w:val="28"/>
        </w:rPr>
        <w:lastRenderedPageBreak/>
        <w:t>на установку и эксплуатацию временной рекламной конструкции от 27.01.2020 №44549,44550 без торгов, Управление Федеральной антимонопольной службы по</w:t>
      </w:r>
      <w:proofErr w:type="gramEnd"/>
      <w:r w:rsidRPr="00BC440C">
        <w:rPr>
          <w:rFonts w:ascii="Times New Roman" w:hAnsi="Times New Roman" w:cs="Times New Roman"/>
          <w:sz w:val="28"/>
          <w:szCs w:val="28"/>
        </w:rPr>
        <w:t xml:space="preserve"> Хабаровскому краю на основании статьи 39.1 Закона о защите конкуренции выдано предупреждение о необходимости прекращения указанного нарушения путем совершения действий по аннулированию указанных разрешений, расторжению договоров от 27.01.2020 №44549,44550, заключенных с ООО «Приоритет права», демонтажу указанных рекламных конструкций.</w:t>
      </w:r>
    </w:p>
    <w:p w:rsidR="00A26E21" w:rsidRPr="00BC440C" w:rsidRDefault="00A26E21" w:rsidP="00A26E21">
      <w:pPr>
        <w:shd w:val="clear" w:color="auto" w:fill="FFFFFF"/>
        <w:tabs>
          <w:tab w:val="left" w:pos="3180"/>
        </w:tabs>
        <w:suppressAutoHyphens/>
        <w:spacing w:after="0" w:line="240" w:lineRule="auto"/>
        <w:jc w:val="both"/>
        <w:textAlignment w:val="baseline"/>
        <w:rPr>
          <w:rFonts w:ascii="Times New Roman" w:hAnsi="Times New Roman" w:cs="Times New Roman"/>
          <w:sz w:val="28"/>
          <w:szCs w:val="28"/>
        </w:rPr>
      </w:pPr>
    </w:p>
    <w:p w:rsidR="00062F16" w:rsidRPr="00BC440C" w:rsidRDefault="00ED2B05" w:rsidP="00784B92">
      <w:pPr>
        <w:jc w:val="center"/>
        <w:rPr>
          <w:rFonts w:ascii="Times New Roman" w:hAnsi="Times New Roman" w:cs="Times New Roman"/>
          <w:b/>
          <w:sz w:val="28"/>
          <w:szCs w:val="28"/>
        </w:rPr>
      </w:pPr>
      <w:r w:rsidRPr="00BC440C">
        <w:rPr>
          <w:rFonts w:ascii="Times New Roman" w:hAnsi="Times New Roman" w:cs="Times New Roman"/>
          <w:b/>
          <w:sz w:val="28"/>
          <w:szCs w:val="28"/>
        </w:rPr>
        <w:t>Соблюдение антимонопольных требований к торгам, запросу котировок цен на товары (статья 17 Закона о защите конкуренции)</w:t>
      </w:r>
    </w:p>
    <w:p w:rsidR="004D1D30" w:rsidRPr="00BC440C" w:rsidRDefault="004D1D30" w:rsidP="00F24378">
      <w:pPr>
        <w:suppressAutoHyphens/>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 xml:space="preserve">Возбуждено дело в отношении КГАУ «Краевой центр  молодежных инициатив» </w:t>
      </w:r>
      <w:r w:rsidRPr="00BC440C">
        <w:rPr>
          <w:rFonts w:ascii="Times New Roman" w:hAnsi="Times New Roman" w:cs="Times New Roman"/>
          <w:b/>
          <w:sz w:val="28"/>
          <w:szCs w:val="28"/>
        </w:rPr>
        <w:t xml:space="preserve"> </w:t>
      </w:r>
      <w:r w:rsidRPr="00BC440C">
        <w:rPr>
          <w:rFonts w:ascii="Times New Roman" w:hAnsi="Times New Roman" w:cs="Times New Roman"/>
          <w:sz w:val="28"/>
          <w:szCs w:val="28"/>
        </w:rPr>
        <w:t>в связи с  проведением в 2019 году закупочных процедур исключительно  у единственного поставщика (подрядчика, исполнителя), дело находится в стадии рассмотрения.</w:t>
      </w:r>
    </w:p>
    <w:p w:rsidR="00E02BF6" w:rsidRPr="00BC440C" w:rsidRDefault="00800EA4" w:rsidP="00784B92">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Завершено рассмотрение дела, возбужденного в отношении</w:t>
      </w:r>
      <w:r w:rsidRPr="00BC440C">
        <w:rPr>
          <w:rFonts w:ascii="Times New Roman" w:hAnsi="Times New Roman" w:cs="Times New Roman"/>
          <w:b/>
          <w:sz w:val="28"/>
          <w:szCs w:val="28"/>
        </w:rPr>
        <w:t xml:space="preserve">  </w:t>
      </w:r>
      <w:r w:rsidR="00F530C4" w:rsidRPr="00BC440C">
        <w:rPr>
          <w:rFonts w:ascii="Times New Roman" w:hAnsi="Times New Roman" w:cs="Times New Roman"/>
          <w:sz w:val="28"/>
          <w:szCs w:val="28"/>
        </w:rPr>
        <w:t>в отношении акционерного общества «</w:t>
      </w:r>
      <w:proofErr w:type="spellStart"/>
      <w:r w:rsidR="00F530C4" w:rsidRPr="00BC440C">
        <w:rPr>
          <w:rFonts w:ascii="Times New Roman" w:hAnsi="Times New Roman" w:cs="Times New Roman"/>
          <w:sz w:val="28"/>
          <w:szCs w:val="28"/>
        </w:rPr>
        <w:t>РусГидроСнабжение</w:t>
      </w:r>
      <w:proofErr w:type="spellEnd"/>
      <w:r w:rsidR="00F530C4" w:rsidRPr="00BC440C">
        <w:rPr>
          <w:rFonts w:ascii="Times New Roman" w:hAnsi="Times New Roman" w:cs="Times New Roman"/>
          <w:sz w:val="28"/>
          <w:szCs w:val="28"/>
        </w:rPr>
        <w:t>», акционерного общества «ДГК», в связи с созданием АО «Русский уголь», АО «</w:t>
      </w:r>
      <w:proofErr w:type="spellStart"/>
      <w:r w:rsidR="00F530C4" w:rsidRPr="00BC440C">
        <w:rPr>
          <w:rFonts w:ascii="Times New Roman" w:hAnsi="Times New Roman" w:cs="Times New Roman"/>
          <w:sz w:val="28"/>
          <w:szCs w:val="28"/>
        </w:rPr>
        <w:t>Ургалуголь</w:t>
      </w:r>
      <w:proofErr w:type="spellEnd"/>
      <w:r w:rsidR="00F530C4" w:rsidRPr="00BC440C">
        <w:rPr>
          <w:rFonts w:ascii="Times New Roman" w:hAnsi="Times New Roman" w:cs="Times New Roman"/>
          <w:sz w:val="28"/>
          <w:szCs w:val="28"/>
        </w:rPr>
        <w:t xml:space="preserve">» преимущественных условий участия в открытом двухэтапном конкурсе без предварительного квалификационного отбора участников </w:t>
      </w:r>
      <w:r w:rsidR="00F530C4" w:rsidRPr="00BC440C">
        <w:rPr>
          <w:rFonts w:ascii="Times New Roman" w:hAnsi="Times New Roman" w:cs="Times New Roman"/>
          <w:color w:val="000000"/>
          <w:sz w:val="28"/>
          <w:szCs w:val="28"/>
        </w:rPr>
        <w:t xml:space="preserve"> на право заключения договора на поставку бурого и каменного угля для нужд электростанций филиалов АО «ДГК» (извещение №31806588223)</w:t>
      </w:r>
      <w:r w:rsidR="00F530C4" w:rsidRPr="00BC440C">
        <w:rPr>
          <w:rFonts w:ascii="Times New Roman" w:hAnsi="Times New Roman" w:cs="Times New Roman"/>
          <w:sz w:val="28"/>
          <w:szCs w:val="28"/>
        </w:rPr>
        <w:t>, действия указанных обществ (организатора закупки и заказчика</w:t>
      </w:r>
      <w:proofErr w:type="gramEnd"/>
      <w:r w:rsidR="00F530C4" w:rsidRPr="00BC440C">
        <w:rPr>
          <w:rFonts w:ascii="Times New Roman" w:hAnsi="Times New Roman" w:cs="Times New Roman"/>
          <w:sz w:val="28"/>
          <w:szCs w:val="28"/>
        </w:rPr>
        <w:t>) признаны нарушающими часть 1 статьи 17 Закона о защите конкуренции. Суть дела – допуск к участию в закупке лиц, предложивших ценовые предложения с превышением НМЦ, признание их победителями закупки, заключение с ними договоров поставки угля. Данное превышение отразится на тарифах для потребителей. Ответчикам выданы предписания, которы</w:t>
      </w:r>
      <w:r w:rsidR="00E02BF6" w:rsidRPr="00BC440C">
        <w:rPr>
          <w:rFonts w:ascii="Times New Roman" w:hAnsi="Times New Roman" w:cs="Times New Roman"/>
          <w:sz w:val="28"/>
          <w:szCs w:val="28"/>
        </w:rPr>
        <w:t xml:space="preserve">е находятся в стадии </w:t>
      </w:r>
      <w:r w:rsidR="00170401" w:rsidRPr="00BC440C">
        <w:rPr>
          <w:rFonts w:ascii="Times New Roman" w:hAnsi="Times New Roman" w:cs="Times New Roman"/>
          <w:sz w:val="28"/>
          <w:szCs w:val="28"/>
        </w:rPr>
        <w:t>исполнения.</w:t>
      </w:r>
    </w:p>
    <w:p w:rsidR="00BE4ABA" w:rsidRPr="00BC440C" w:rsidRDefault="00FC2535" w:rsidP="00784B92">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З</w:t>
      </w:r>
      <w:r w:rsidR="00280542" w:rsidRPr="00BC440C">
        <w:rPr>
          <w:rFonts w:ascii="Times New Roman" w:hAnsi="Times New Roman" w:cs="Times New Roman"/>
          <w:sz w:val="28"/>
          <w:szCs w:val="28"/>
        </w:rPr>
        <w:t>авершено рассмотрени</w:t>
      </w:r>
      <w:r w:rsidR="00C66024" w:rsidRPr="00BC440C">
        <w:rPr>
          <w:rFonts w:ascii="Times New Roman" w:hAnsi="Times New Roman" w:cs="Times New Roman"/>
          <w:sz w:val="28"/>
          <w:szCs w:val="28"/>
        </w:rPr>
        <w:t>е</w:t>
      </w:r>
      <w:r w:rsidR="00280542" w:rsidRPr="00BC440C">
        <w:rPr>
          <w:rFonts w:ascii="Times New Roman" w:hAnsi="Times New Roman" w:cs="Times New Roman"/>
          <w:sz w:val="28"/>
          <w:szCs w:val="28"/>
        </w:rPr>
        <w:t xml:space="preserve"> дела </w:t>
      </w:r>
      <w:r w:rsidR="00AB2B5D" w:rsidRPr="00BC440C">
        <w:rPr>
          <w:rFonts w:ascii="Times New Roman" w:hAnsi="Times New Roman" w:cs="Times New Roman"/>
          <w:sz w:val="28"/>
          <w:szCs w:val="28"/>
        </w:rPr>
        <w:t xml:space="preserve">по заявлению Всероссийской общественной организации «Всероссийское общество защиты прав инвалидов», </w:t>
      </w:r>
      <w:r w:rsidR="00BE4ABA" w:rsidRPr="00BC440C">
        <w:rPr>
          <w:rFonts w:ascii="Times New Roman" w:hAnsi="Times New Roman" w:cs="Times New Roman"/>
          <w:sz w:val="28"/>
          <w:szCs w:val="28"/>
        </w:rPr>
        <w:t xml:space="preserve">действия Государственного учреждения – Хабаровского регионального отделения Фонда социального страхования Российской Федерации  (ИНН 2700000183, ОГРН 1022701279853), выразившиеся в  установлении ограничивающих конкуренцию требований о воспроизведении «говорящих книг» в специализированном формате, утвержденном техническими условиями хозяйствующего субъекта ТУ 4031-015-05178197-2014 при проведении закупок на поставку </w:t>
      </w:r>
      <w:proofErr w:type="spellStart"/>
      <w:r w:rsidR="00BE4ABA" w:rsidRPr="00BC440C">
        <w:rPr>
          <w:rFonts w:ascii="Times New Roman" w:hAnsi="Times New Roman" w:cs="Times New Roman"/>
          <w:sz w:val="28"/>
          <w:szCs w:val="28"/>
        </w:rPr>
        <w:t>тифлофлешплееров</w:t>
      </w:r>
      <w:proofErr w:type="spellEnd"/>
      <w:r w:rsidR="00BE4ABA" w:rsidRPr="00BC440C">
        <w:rPr>
          <w:rFonts w:ascii="Times New Roman" w:hAnsi="Times New Roman" w:cs="Times New Roman"/>
          <w:sz w:val="28"/>
          <w:szCs w:val="28"/>
        </w:rPr>
        <w:t xml:space="preserve"> - специальных устройств для чтения «говорящих книг</w:t>
      </w:r>
      <w:proofErr w:type="gramEnd"/>
      <w:r w:rsidR="00BE4ABA" w:rsidRPr="00BC440C">
        <w:rPr>
          <w:rFonts w:ascii="Times New Roman" w:hAnsi="Times New Roman" w:cs="Times New Roman"/>
          <w:sz w:val="28"/>
          <w:szCs w:val="28"/>
        </w:rPr>
        <w:t xml:space="preserve">» на </w:t>
      </w:r>
      <w:proofErr w:type="spellStart"/>
      <w:r w:rsidR="00BE4ABA" w:rsidRPr="00BC440C">
        <w:rPr>
          <w:rFonts w:ascii="Times New Roman" w:hAnsi="Times New Roman" w:cs="Times New Roman"/>
          <w:sz w:val="28"/>
          <w:szCs w:val="28"/>
        </w:rPr>
        <w:t>флэш-картах</w:t>
      </w:r>
      <w:proofErr w:type="spellEnd"/>
      <w:r w:rsidR="00BE4ABA" w:rsidRPr="00BC440C">
        <w:rPr>
          <w:rFonts w:ascii="Times New Roman" w:hAnsi="Times New Roman" w:cs="Times New Roman"/>
          <w:sz w:val="28"/>
          <w:szCs w:val="28"/>
        </w:rPr>
        <w:t xml:space="preserve"> для обеспечения инвалидов» (извещение №0222100000218000260, №0222100000218000056), </w:t>
      </w:r>
      <w:r w:rsidR="00AB2B5D" w:rsidRPr="00BC440C">
        <w:rPr>
          <w:rFonts w:ascii="Times New Roman" w:hAnsi="Times New Roman" w:cs="Times New Roman"/>
          <w:sz w:val="28"/>
          <w:szCs w:val="28"/>
        </w:rPr>
        <w:t xml:space="preserve">признаны </w:t>
      </w:r>
      <w:r w:rsidR="00BE4ABA" w:rsidRPr="00BC440C">
        <w:rPr>
          <w:rFonts w:ascii="Times New Roman" w:hAnsi="Times New Roman" w:cs="Times New Roman"/>
          <w:sz w:val="28"/>
          <w:szCs w:val="28"/>
        </w:rPr>
        <w:t>нарушающими часть 1 статьи 17 Федерального закона от 26.07.2006 № 135-ФЗ «О защите конкуренции».</w:t>
      </w:r>
      <w:r w:rsidR="00AB2B5D" w:rsidRPr="00BC440C">
        <w:rPr>
          <w:rFonts w:ascii="Times New Roman" w:hAnsi="Times New Roman" w:cs="Times New Roman"/>
          <w:sz w:val="28"/>
          <w:szCs w:val="28"/>
        </w:rPr>
        <w:t xml:space="preserve"> Учитывая, что договоры заключены и исполнены, принято решение предписание не выдавать.</w:t>
      </w:r>
    </w:p>
    <w:p w:rsidR="00170401" w:rsidRPr="00BC440C" w:rsidRDefault="00ED7FA3" w:rsidP="00784B92">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lastRenderedPageBreak/>
        <w:t>Завершено рассмотрени</w:t>
      </w:r>
      <w:r w:rsidR="00C66024" w:rsidRPr="00BC440C">
        <w:rPr>
          <w:rFonts w:ascii="Times New Roman" w:hAnsi="Times New Roman" w:cs="Times New Roman"/>
          <w:sz w:val="28"/>
          <w:szCs w:val="28"/>
        </w:rPr>
        <w:t>е</w:t>
      </w:r>
      <w:r w:rsidRPr="00BC440C">
        <w:rPr>
          <w:rFonts w:ascii="Times New Roman" w:hAnsi="Times New Roman" w:cs="Times New Roman"/>
          <w:sz w:val="28"/>
          <w:szCs w:val="28"/>
        </w:rPr>
        <w:t xml:space="preserve"> дела по заявлению ООО «</w:t>
      </w:r>
      <w:proofErr w:type="spellStart"/>
      <w:r w:rsidRPr="00BC440C">
        <w:rPr>
          <w:rFonts w:ascii="Times New Roman" w:hAnsi="Times New Roman" w:cs="Times New Roman"/>
          <w:sz w:val="28"/>
          <w:szCs w:val="28"/>
        </w:rPr>
        <w:t>Истэлектрик</w:t>
      </w:r>
      <w:proofErr w:type="spellEnd"/>
      <w:r w:rsidRPr="00BC440C">
        <w:rPr>
          <w:rFonts w:ascii="Times New Roman" w:hAnsi="Times New Roman" w:cs="Times New Roman"/>
          <w:sz w:val="28"/>
          <w:szCs w:val="28"/>
        </w:rPr>
        <w:t xml:space="preserve">», </w:t>
      </w:r>
      <w:r w:rsidR="002104E1" w:rsidRPr="00BC440C">
        <w:rPr>
          <w:rFonts w:ascii="Times New Roman" w:hAnsi="Times New Roman" w:cs="Times New Roman"/>
          <w:sz w:val="28"/>
          <w:szCs w:val="28"/>
        </w:rPr>
        <w:t>действия краевого государственного автономного учреждения «Спортивная школа «Хабаровский краевой центр развития хоккея «Амур», выразившиеся в заключени</w:t>
      </w:r>
      <w:proofErr w:type="gramStart"/>
      <w:r w:rsidR="002104E1" w:rsidRPr="00BC440C">
        <w:rPr>
          <w:rFonts w:ascii="Times New Roman" w:hAnsi="Times New Roman" w:cs="Times New Roman"/>
          <w:sz w:val="28"/>
          <w:szCs w:val="28"/>
        </w:rPr>
        <w:t>и</w:t>
      </w:r>
      <w:proofErr w:type="gramEnd"/>
      <w:r w:rsidR="002104E1" w:rsidRPr="00BC440C">
        <w:rPr>
          <w:rFonts w:ascii="Times New Roman" w:hAnsi="Times New Roman" w:cs="Times New Roman"/>
          <w:sz w:val="28"/>
          <w:szCs w:val="28"/>
        </w:rPr>
        <w:t xml:space="preserve"> договоров от 28.06.2019 №№242, 243, 244 с единственным поставщиком ООО «</w:t>
      </w:r>
      <w:proofErr w:type="spellStart"/>
      <w:r w:rsidR="002104E1" w:rsidRPr="00BC440C">
        <w:rPr>
          <w:rFonts w:ascii="Times New Roman" w:hAnsi="Times New Roman" w:cs="Times New Roman"/>
          <w:sz w:val="28"/>
          <w:szCs w:val="28"/>
        </w:rPr>
        <w:t>Востоксофтсервис</w:t>
      </w:r>
      <w:proofErr w:type="spellEnd"/>
      <w:r w:rsidR="002104E1" w:rsidRPr="00BC440C">
        <w:rPr>
          <w:rFonts w:ascii="Times New Roman" w:hAnsi="Times New Roman" w:cs="Times New Roman"/>
          <w:sz w:val="28"/>
          <w:szCs w:val="28"/>
        </w:rPr>
        <w:t xml:space="preserve">» без проведения конкурентных процедур, </w:t>
      </w:r>
      <w:r w:rsidR="00C66024" w:rsidRPr="00BC440C">
        <w:rPr>
          <w:rFonts w:ascii="Times New Roman" w:hAnsi="Times New Roman" w:cs="Times New Roman"/>
          <w:sz w:val="28"/>
          <w:szCs w:val="28"/>
        </w:rPr>
        <w:t xml:space="preserve">признаны </w:t>
      </w:r>
      <w:r w:rsidR="002104E1" w:rsidRPr="00BC440C">
        <w:rPr>
          <w:rFonts w:ascii="Times New Roman" w:hAnsi="Times New Roman" w:cs="Times New Roman"/>
          <w:sz w:val="28"/>
          <w:szCs w:val="28"/>
        </w:rPr>
        <w:t>нарушающими часть 1 статьи 17 Федерального закона от 26.07.2006 № 135-ФЗ «О защите конкуренции».</w:t>
      </w:r>
    </w:p>
    <w:p w:rsidR="00B974A9" w:rsidRPr="00BC440C" w:rsidRDefault="00B974A9" w:rsidP="00784B92">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На завершающей стадии находится дело по обращению ООО «Чистая вода»</w:t>
      </w:r>
      <w:r w:rsidR="00496E8F" w:rsidRPr="00BC440C">
        <w:rPr>
          <w:rFonts w:ascii="Times New Roman" w:hAnsi="Times New Roman" w:cs="Times New Roman"/>
          <w:sz w:val="28"/>
          <w:szCs w:val="28"/>
        </w:rPr>
        <w:t xml:space="preserve"> по признакам нарушения КГАУ «Хабаровская краевая спортивная школа олимпийского резерва»   части 1 статьи 17 Федерального закона от 26.07.2006 № 135-ФЗ «О защите конкуренции», выразившегося в проведении закупки на поставку кварцевого песка у единственного поставщика ООО «ГК «Армада» (извещение №31908166252), комиссией Хабаровского УФАС России выдано заключение об обстоятельствах дела.</w:t>
      </w:r>
      <w:proofErr w:type="gramEnd"/>
    </w:p>
    <w:p w:rsidR="00800EA4" w:rsidRPr="00BC440C" w:rsidRDefault="00F530C4" w:rsidP="00784B92">
      <w:pPr>
        <w:pStyle w:val="2"/>
        <w:spacing w:after="0" w:line="240" w:lineRule="auto"/>
        <w:ind w:left="0" w:firstLine="709"/>
        <w:jc w:val="both"/>
        <w:rPr>
          <w:rFonts w:ascii="Times New Roman" w:hAnsi="Times New Roman" w:cs="Times New Roman"/>
          <w:sz w:val="28"/>
          <w:szCs w:val="28"/>
        </w:rPr>
      </w:pPr>
      <w:r w:rsidRPr="00BC440C">
        <w:rPr>
          <w:rFonts w:ascii="Times New Roman" w:hAnsi="Times New Roman" w:cs="Times New Roman"/>
          <w:sz w:val="28"/>
          <w:szCs w:val="28"/>
        </w:rPr>
        <w:t>Дело в отношен</w:t>
      </w:r>
      <w:proofErr w:type="gramStart"/>
      <w:r w:rsidRPr="00BC440C">
        <w:rPr>
          <w:rFonts w:ascii="Times New Roman" w:hAnsi="Times New Roman" w:cs="Times New Roman"/>
          <w:sz w:val="28"/>
          <w:szCs w:val="28"/>
        </w:rPr>
        <w:t>ии ООО</w:t>
      </w:r>
      <w:proofErr w:type="gramEnd"/>
      <w:r w:rsidRPr="00BC440C">
        <w:rPr>
          <w:rFonts w:ascii="Times New Roman" w:hAnsi="Times New Roman" w:cs="Times New Roman"/>
          <w:sz w:val="28"/>
          <w:szCs w:val="28"/>
        </w:rPr>
        <w:t xml:space="preserve"> «</w:t>
      </w:r>
      <w:proofErr w:type="spellStart"/>
      <w:r w:rsidRPr="00BC440C">
        <w:rPr>
          <w:rFonts w:ascii="Times New Roman" w:hAnsi="Times New Roman" w:cs="Times New Roman"/>
          <w:sz w:val="28"/>
          <w:szCs w:val="28"/>
        </w:rPr>
        <w:t>Межрайтопливо</w:t>
      </w:r>
      <w:proofErr w:type="spellEnd"/>
      <w:r w:rsidRPr="00BC440C">
        <w:rPr>
          <w:rFonts w:ascii="Times New Roman" w:hAnsi="Times New Roman" w:cs="Times New Roman"/>
          <w:sz w:val="28"/>
          <w:szCs w:val="28"/>
        </w:rPr>
        <w:t xml:space="preserve">» по признакам нарушения части 1 статьи 17 Закона о защите конкуренции находится </w:t>
      </w:r>
      <w:r w:rsidR="00800EA4" w:rsidRPr="00BC440C">
        <w:rPr>
          <w:rFonts w:ascii="Times New Roman" w:hAnsi="Times New Roman" w:cs="Times New Roman"/>
          <w:sz w:val="28"/>
          <w:szCs w:val="28"/>
        </w:rPr>
        <w:t>в стадии рассмотрения в соответствии с установленной Законом о защите конкуренции процедурой.</w:t>
      </w:r>
    </w:p>
    <w:p w:rsidR="00F77185" w:rsidRPr="00BC440C" w:rsidRDefault="004E26FF" w:rsidP="00784B92">
      <w:pPr>
        <w:spacing w:after="0" w:line="240" w:lineRule="auto"/>
        <w:ind w:firstLine="709"/>
        <w:jc w:val="both"/>
        <w:rPr>
          <w:rFonts w:ascii="Times New Roman" w:eastAsia="BatangChe" w:hAnsi="Times New Roman" w:cs="Times New Roman"/>
          <w:sz w:val="28"/>
          <w:szCs w:val="28"/>
        </w:rPr>
      </w:pPr>
      <w:proofErr w:type="gramStart"/>
      <w:r w:rsidRPr="00BC440C">
        <w:rPr>
          <w:rFonts w:ascii="Times New Roman" w:eastAsia="BatangChe" w:hAnsi="Times New Roman" w:cs="Times New Roman"/>
          <w:sz w:val="28"/>
          <w:szCs w:val="28"/>
        </w:rPr>
        <w:t xml:space="preserve">Также в отчетном периоде антимонопольный орган обратился с исковым заявлением в арбитражный суд Хабаровского края </w:t>
      </w:r>
      <w:r w:rsidR="00F77185" w:rsidRPr="00BC440C">
        <w:rPr>
          <w:rFonts w:ascii="Times New Roman" w:eastAsia="BatangChe" w:hAnsi="Times New Roman" w:cs="Times New Roman"/>
          <w:sz w:val="28"/>
          <w:szCs w:val="28"/>
        </w:rPr>
        <w:t>о признании недействительными дополнительного соглашения от 28.12.2017 б/</w:t>
      </w:r>
      <w:proofErr w:type="spellStart"/>
      <w:r w:rsidR="00F77185" w:rsidRPr="00BC440C">
        <w:rPr>
          <w:rFonts w:ascii="Times New Roman" w:eastAsia="BatangChe" w:hAnsi="Times New Roman" w:cs="Times New Roman"/>
          <w:sz w:val="28"/>
          <w:szCs w:val="28"/>
        </w:rPr>
        <w:t>н</w:t>
      </w:r>
      <w:proofErr w:type="spellEnd"/>
      <w:r w:rsidR="00F77185" w:rsidRPr="00BC440C">
        <w:rPr>
          <w:rFonts w:ascii="Times New Roman" w:eastAsia="BatangChe" w:hAnsi="Times New Roman" w:cs="Times New Roman"/>
          <w:sz w:val="28"/>
          <w:szCs w:val="28"/>
        </w:rPr>
        <w:t xml:space="preserve">,  заключенного администрацией городского поселения «Город Бикин»   с </w:t>
      </w:r>
      <w:r w:rsidRPr="00BC440C">
        <w:rPr>
          <w:rFonts w:ascii="Times New Roman" w:eastAsia="BatangChe" w:hAnsi="Times New Roman" w:cs="Times New Roman"/>
          <w:sz w:val="28"/>
          <w:szCs w:val="28"/>
        </w:rPr>
        <w:t>хозяйствующим субъектом</w:t>
      </w:r>
      <w:r w:rsidR="00F77185" w:rsidRPr="00BC440C">
        <w:rPr>
          <w:rFonts w:ascii="Times New Roman" w:eastAsia="BatangChe" w:hAnsi="Times New Roman" w:cs="Times New Roman"/>
          <w:sz w:val="28"/>
          <w:szCs w:val="28"/>
        </w:rPr>
        <w:t>, свидетельств   об осуществлении перевозок по маршруту регулярных перевозок (автобусные маршруты №1 и №2), выданных по результатам заключ</w:t>
      </w:r>
      <w:r w:rsidRPr="00BC440C">
        <w:rPr>
          <w:rFonts w:ascii="Times New Roman" w:eastAsia="BatangChe" w:hAnsi="Times New Roman" w:cs="Times New Roman"/>
          <w:sz w:val="28"/>
          <w:szCs w:val="28"/>
        </w:rPr>
        <w:t>ения дополнительного соглашения на право осуществления регулярных пассажирских перевозок по автобусным</w:t>
      </w:r>
      <w:proofErr w:type="gramEnd"/>
      <w:r w:rsidRPr="00BC440C">
        <w:rPr>
          <w:rFonts w:ascii="Times New Roman" w:eastAsia="BatangChe" w:hAnsi="Times New Roman" w:cs="Times New Roman"/>
          <w:sz w:val="28"/>
          <w:szCs w:val="28"/>
        </w:rPr>
        <w:t xml:space="preserve"> маршрутам городского поселения «Город Бикин» (автобусные маршруты №1 и №2).</w:t>
      </w:r>
    </w:p>
    <w:p w:rsidR="008B07EB" w:rsidRDefault="008B07EB" w:rsidP="00784B92">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 xml:space="preserve">Иск Хабаровского УФАС России о признании недействительным аукциона </w:t>
      </w:r>
      <w:r w:rsidR="00A17245" w:rsidRPr="00BC440C">
        <w:rPr>
          <w:rFonts w:ascii="Times New Roman" w:hAnsi="Times New Roman" w:cs="Times New Roman"/>
          <w:sz w:val="28"/>
          <w:szCs w:val="28"/>
        </w:rPr>
        <w:t>по продаже акций АО «</w:t>
      </w:r>
      <w:proofErr w:type="spellStart"/>
      <w:r w:rsidR="00A17245" w:rsidRPr="00BC440C">
        <w:rPr>
          <w:rFonts w:ascii="Times New Roman" w:hAnsi="Times New Roman" w:cs="Times New Roman"/>
          <w:sz w:val="28"/>
          <w:szCs w:val="28"/>
        </w:rPr>
        <w:t>Хорское</w:t>
      </w:r>
      <w:proofErr w:type="spellEnd"/>
      <w:r w:rsidR="00A17245" w:rsidRPr="00BC440C">
        <w:rPr>
          <w:rFonts w:ascii="Times New Roman" w:hAnsi="Times New Roman" w:cs="Times New Roman"/>
          <w:sz w:val="28"/>
          <w:szCs w:val="28"/>
        </w:rPr>
        <w:t xml:space="preserve">» </w:t>
      </w:r>
      <w:r w:rsidRPr="00BC440C">
        <w:rPr>
          <w:rFonts w:ascii="Times New Roman" w:hAnsi="Times New Roman" w:cs="Times New Roman"/>
          <w:sz w:val="28"/>
          <w:szCs w:val="28"/>
        </w:rPr>
        <w:t xml:space="preserve">и договора купли-продажи акций </w:t>
      </w:r>
      <w:r w:rsidR="00A17245" w:rsidRPr="00BC440C">
        <w:rPr>
          <w:rFonts w:ascii="Times New Roman" w:hAnsi="Times New Roman" w:cs="Times New Roman"/>
          <w:sz w:val="28"/>
          <w:szCs w:val="28"/>
        </w:rPr>
        <w:t xml:space="preserve">судом </w:t>
      </w:r>
      <w:r w:rsidRPr="00BC440C">
        <w:rPr>
          <w:rFonts w:ascii="Times New Roman" w:hAnsi="Times New Roman" w:cs="Times New Roman"/>
          <w:sz w:val="28"/>
          <w:szCs w:val="28"/>
        </w:rPr>
        <w:t>удовлетворен.</w:t>
      </w:r>
      <w:proofErr w:type="gramEnd"/>
    </w:p>
    <w:p w:rsidR="00EF129F" w:rsidRPr="00BC440C" w:rsidRDefault="00EF129F" w:rsidP="00784B92">
      <w:pPr>
        <w:spacing w:after="0" w:line="240" w:lineRule="auto"/>
        <w:ind w:firstLine="709"/>
        <w:jc w:val="both"/>
        <w:rPr>
          <w:rFonts w:ascii="Times New Roman" w:hAnsi="Times New Roman" w:cs="Times New Roman"/>
          <w:sz w:val="28"/>
          <w:szCs w:val="28"/>
        </w:rPr>
      </w:pPr>
    </w:p>
    <w:p w:rsidR="008B07EB" w:rsidRDefault="00784B92" w:rsidP="00A26E21">
      <w:pPr>
        <w:spacing w:after="0" w:line="240" w:lineRule="auto"/>
        <w:ind w:firstLine="709"/>
        <w:jc w:val="both"/>
        <w:rPr>
          <w:rFonts w:ascii="Times New Roman" w:hAnsi="Times New Roman" w:cs="Times New Roman"/>
          <w:sz w:val="28"/>
          <w:szCs w:val="28"/>
        </w:rPr>
      </w:pPr>
      <w:proofErr w:type="gramStart"/>
      <w:r w:rsidRPr="00BC440C">
        <w:rPr>
          <w:rFonts w:ascii="Times New Roman" w:hAnsi="Times New Roman" w:cs="Times New Roman"/>
          <w:b/>
          <w:sz w:val="28"/>
          <w:szCs w:val="28"/>
        </w:rPr>
        <w:t>Верховным Судом Российской Федерации</w:t>
      </w:r>
      <w:r w:rsidRPr="00BC440C">
        <w:rPr>
          <w:rFonts w:ascii="Times New Roman" w:hAnsi="Times New Roman" w:cs="Times New Roman"/>
          <w:sz w:val="28"/>
          <w:szCs w:val="28"/>
        </w:rPr>
        <w:t xml:space="preserve"> принято окончательное решение по делу №А73-7848/2019, по заявлению Департамента муниципальной собственности администрации города Хабаровска о признании недействительными решения и предписания Хабаровского УФАС России по делу №8-01/78(027/01/18.1-55/2019), которым установлен факт нарушения части 1 статьи 17 Закона о защите конкуренции при проведении Департаментом конкурса на право заключения договора на установку и</w:t>
      </w:r>
      <w:proofErr w:type="gramEnd"/>
      <w:r w:rsidRPr="00BC440C">
        <w:rPr>
          <w:rFonts w:ascii="Times New Roman" w:hAnsi="Times New Roman" w:cs="Times New Roman"/>
          <w:sz w:val="28"/>
          <w:szCs w:val="28"/>
        </w:rPr>
        <w:t xml:space="preserve"> эксплуатацию рекламной конструкции на земельном участке, здании или ином недвижимом имуществе, находящемся в муниципальной собственности в связи с необоснованным отказом в допуске к участию в конкурсе одному из претендентов решение и предписание признаны законными. </w:t>
      </w:r>
      <w:proofErr w:type="gramStart"/>
      <w:r w:rsidRPr="00BC440C">
        <w:rPr>
          <w:rFonts w:ascii="Times New Roman" w:hAnsi="Times New Roman" w:cs="Times New Roman"/>
          <w:sz w:val="28"/>
          <w:szCs w:val="28"/>
        </w:rPr>
        <w:t xml:space="preserve">Суд в определении от 14.05.2020 №303-ЭС20-6109 указал, что основания для отказа в допуске отсутствовали, конкурсная комиссия вправе была оценивать </w:t>
      </w:r>
      <w:r w:rsidRPr="00BC440C">
        <w:rPr>
          <w:rFonts w:ascii="Times New Roman" w:hAnsi="Times New Roman" w:cs="Times New Roman"/>
          <w:sz w:val="28"/>
          <w:szCs w:val="28"/>
        </w:rPr>
        <w:lastRenderedPageBreak/>
        <w:t>представленные участником договоры со стороны подтверждения наличия у него практического опыта в сфере установки и эксплуатации рекламных конструкций на этапе оценки заявок, при этом отсутствие у участника такого опыта являлось основанием для нулевой оценки   баллов.</w:t>
      </w:r>
      <w:proofErr w:type="gramEnd"/>
      <w:r w:rsidRPr="00BC440C">
        <w:rPr>
          <w:rFonts w:ascii="Times New Roman" w:hAnsi="Times New Roman" w:cs="Times New Roman"/>
          <w:sz w:val="28"/>
          <w:szCs w:val="28"/>
        </w:rPr>
        <w:t xml:space="preserve"> Суд отметил, что ни Закон о рекламе, ни Порядок, утвержденный постановлением администрации города Хабаровска от 03.06.2014 №2258, ни конкурсная документация не содержат условий о том, что практический опыт в сфере установки и эксплуатации рекламных конструкций означает обязательное наличие у участников разрешений на установку и эксплуатацию рекламных конструкций.</w:t>
      </w:r>
    </w:p>
    <w:p w:rsidR="00EF129F" w:rsidRPr="00BC440C" w:rsidRDefault="00EF129F" w:rsidP="00A26E21">
      <w:pPr>
        <w:spacing w:after="0" w:line="240" w:lineRule="auto"/>
        <w:ind w:firstLine="709"/>
        <w:jc w:val="both"/>
        <w:rPr>
          <w:rFonts w:ascii="Times New Roman" w:hAnsi="Times New Roman" w:cs="Times New Roman"/>
          <w:sz w:val="28"/>
          <w:szCs w:val="28"/>
        </w:rPr>
      </w:pPr>
    </w:p>
    <w:p w:rsidR="00ED2B05" w:rsidRPr="00BC440C" w:rsidRDefault="00ED2B05" w:rsidP="007E40FF">
      <w:pPr>
        <w:jc w:val="center"/>
        <w:rPr>
          <w:rFonts w:ascii="Times New Roman" w:hAnsi="Times New Roman" w:cs="Times New Roman"/>
          <w:b/>
          <w:sz w:val="28"/>
          <w:szCs w:val="28"/>
        </w:rPr>
      </w:pPr>
      <w:r w:rsidRPr="00BC440C">
        <w:rPr>
          <w:rFonts w:ascii="Times New Roman" w:hAnsi="Times New Roman" w:cs="Times New Roman"/>
          <w:b/>
          <w:sz w:val="28"/>
          <w:szCs w:val="28"/>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BC440C">
        <w:rPr>
          <w:rFonts w:ascii="Times New Roman" w:hAnsi="Times New Roman" w:cs="Times New Roman"/>
          <w:b/>
          <w:sz w:val="28"/>
          <w:szCs w:val="28"/>
          <w:vertAlign w:val="superscript"/>
        </w:rPr>
        <w:t xml:space="preserve">1 </w:t>
      </w:r>
      <w:r w:rsidRPr="00BC440C">
        <w:rPr>
          <w:rFonts w:ascii="Times New Roman" w:hAnsi="Times New Roman" w:cs="Times New Roman"/>
          <w:b/>
          <w:sz w:val="28"/>
          <w:szCs w:val="28"/>
        </w:rPr>
        <w:t>Закона о защите конкуренции)</w:t>
      </w:r>
    </w:p>
    <w:p w:rsidR="00AE24EB" w:rsidRPr="00BC440C" w:rsidRDefault="00AE24EB" w:rsidP="00477E23">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 xml:space="preserve"> </w:t>
      </w:r>
      <w:proofErr w:type="gramStart"/>
      <w:r w:rsidR="004E26FF" w:rsidRPr="00BC440C">
        <w:rPr>
          <w:rFonts w:ascii="Times New Roman" w:hAnsi="Times New Roman" w:cs="Times New Roman"/>
          <w:sz w:val="28"/>
          <w:szCs w:val="28"/>
        </w:rPr>
        <w:t>Н</w:t>
      </w:r>
      <w:r w:rsidRPr="00BC440C">
        <w:rPr>
          <w:rFonts w:ascii="Times New Roman" w:hAnsi="Times New Roman" w:cs="Times New Roman"/>
          <w:sz w:val="28"/>
          <w:szCs w:val="28"/>
        </w:rPr>
        <w:t xml:space="preserve">а рассмотрение </w:t>
      </w:r>
      <w:r w:rsidR="004E26FF" w:rsidRPr="00BC440C">
        <w:rPr>
          <w:rFonts w:ascii="Times New Roman" w:hAnsi="Times New Roman" w:cs="Times New Roman"/>
          <w:sz w:val="28"/>
          <w:szCs w:val="28"/>
        </w:rPr>
        <w:t>поступило 72</w:t>
      </w:r>
      <w:r w:rsidRPr="00BC440C">
        <w:rPr>
          <w:rFonts w:ascii="Times New Roman" w:hAnsi="Times New Roman" w:cs="Times New Roman"/>
          <w:sz w:val="28"/>
          <w:szCs w:val="28"/>
        </w:rPr>
        <w:t xml:space="preserve"> жалобы</w:t>
      </w:r>
      <w:r w:rsidR="005B399E" w:rsidRPr="00BC440C">
        <w:rPr>
          <w:rFonts w:ascii="Times New Roman" w:hAnsi="Times New Roman" w:cs="Times New Roman"/>
          <w:sz w:val="28"/>
          <w:szCs w:val="28"/>
        </w:rPr>
        <w:t xml:space="preserve"> (за аналогичный период 2019 года – 83 жалобы)</w:t>
      </w:r>
      <w:r w:rsidRPr="00BC440C">
        <w:rPr>
          <w:rFonts w:ascii="Times New Roman" w:hAnsi="Times New Roman" w:cs="Times New Roman"/>
          <w:sz w:val="28"/>
          <w:szCs w:val="28"/>
        </w:rPr>
        <w:t xml:space="preserve">, из них признано необоснованными </w:t>
      </w:r>
      <w:r w:rsidR="00E13224" w:rsidRPr="00BC440C">
        <w:rPr>
          <w:rFonts w:ascii="Times New Roman" w:hAnsi="Times New Roman" w:cs="Times New Roman"/>
          <w:sz w:val="28"/>
          <w:szCs w:val="28"/>
        </w:rPr>
        <w:t>30</w:t>
      </w:r>
      <w:r w:rsidRPr="00BC440C">
        <w:rPr>
          <w:rFonts w:ascii="Times New Roman" w:hAnsi="Times New Roman" w:cs="Times New Roman"/>
          <w:sz w:val="28"/>
          <w:szCs w:val="28"/>
        </w:rPr>
        <w:t xml:space="preserve"> жалоб, возвращено 1</w:t>
      </w:r>
      <w:r w:rsidR="005B399E" w:rsidRPr="00BC440C">
        <w:rPr>
          <w:rFonts w:ascii="Times New Roman" w:hAnsi="Times New Roman" w:cs="Times New Roman"/>
          <w:sz w:val="28"/>
          <w:szCs w:val="28"/>
        </w:rPr>
        <w:t>2</w:t>
      </w:r>
      <w:r w:rsidRPr="00BC440C">
        <w:rPr>
          <w:rFonts w:ascii="Times New Roman" w:hAnsi="Times New Roman" w:cs="Times New Roman"/>
          <w:sz w:val="28"/>
          <w:szCs w:val="28"/>
        </w:rPr>
        <w:t xml:space="preserve"> жалоб, признано обоснованными с выдачей предписания – </w:t>
      </w:r>
      <w:r w:rsidR="005B399E" w:rsidRPr="00BC440C">
        <w:rPr>
          <w:rFonts w:ascii="Times New Roman" w:hAnsi="Times New Roman" w:cs="Times New Roman"/>
          <w:sz w:val="28"/>
          <w:szCs w:val="28"/>
        </w:rPr>
        <w:t>9</w:t>
      </w:r>
      <w:r w:rsidR="00770CC7" w:rsidRPr="00BC440C">
        <w:rPr>
          <w:rFonts w:ascii="Times New Roman" w:hAnsi="Times New Roman" w:cs="Times New Roman"/>
          <w:sz w:val="28"/>
          <w:szCs w:val="28"/>
        </w:rPr>
        <w:t xml:space="preserve"> жалоб</w:t>
      </w:r>
      <w:r w:rsidRPr="00BC440C">
        <w:rPr>
          <w:rFonts w:ascii="Times New Roman" w:hAnsi="Times New Roman" w:cs="Times New Roman"/>
          <w:sz w:val="28"/>
          <w:szCs w:val="28"/>
        </w:rPr>
        <w:t xml:space="preserve">, перенаправлено по территориальности – </w:t>
      </w:r>
      <w:r w:rsidR="00770CC7" w:rsidRPr="00BC440C">
        <w:rPr>
          <w:rFonts w:ascii="Times New Roman" w:hAnsi="Times New Roman" w:cs="Times New Roman"/>
          <w:sz w:val="28"/>
          <w:szCs w:val="28"/>
        </w:rPr>
        <w:t>4</w:t>
      </w:r>
      <w:r w:rsidRPr="00BC440C">
        <w:rPr>
          <w:rFonts w:ascii="Times New Roman" w:hAnsi="Times New Roman" w:cs="Times New Roman"/>
          <w:sz w:val="28"/>
          <w:szCs w:val="28"/>
        </w:rPr>
        <w:t>,</w:t>
      </w:r>
      <w:r w:rsidR="002A722E" w:rsidRPr="00BC440C">
        <w:rPr>
          <w:rFonts w:ascii="Times New Roman" w:hAnsi="Times New Roman" w:cs="Times New Roman"/>
          <w:sz w:val="28"/>
          <w:szCs w:val="28"/>
        </w:rPr>
        <w:t xml:space="preserve"> отозвано – 2 жалобы,</w:t>
      </w:r>
      <w:r w:rsidR="005B399E" w:rsidRPr="00BC440C">
        <w:rPr>
          <w:rFonts w:ascii="Times New Roman" w:hAnsi="Times New Roman" w:cs="Times New Roman"/>
          <w:sz w:val="28"/>
          <w:szCs w:val="28"/>
        </w:rPr>
        <w:t xml:space="preserve"> </w:t>
      </w:r>
      <w:r w:rsidR="00E13224" w:rsidRPr="00BC440C">
        <w:rPr>
          <w:rFonts w:ascii="Times New Roman" w:hAnsi="Times New Roman" w:cs="Times New Roman"/>
          <w:sz w:val="28"/>
          <w:szCs w:val="28"/>
        </w:rPr>
        <w:t xml:space="preserve">1 жалоба оставлена без рассмотрения и </w:t>
      </w:r>
      <w:r w:rsidR="005B399E" w:rsidRPr="00BC440C">
        <w:rPr>
          <w:rFonts w:ascii="Times New Roman" w:hAnsi="Times New Roman" w:cs="Times New Roman"/>
          <w:sz w:val="28"/>
          <w:szCs w:val="28"/>
        </w:rPr>
        <w:t>передан</w:t>
      </w:r>
      <w:r w:rsidR="00770CC7" w:rsidRPr="00BC440C">
        <w:rPr>
          <w:rFonts w:ascii="Times New Roman" w:hAnsi="Times New Roman" w:cs="Times New Roman"/>
          <w:sz w:val="28"/>
          <w:szCs w:val="28"/>
        </w:rPr>
        <w:t>а</w:t>
      </w:r>
      <w:r w:rsidR="005B399E" w:rsidRPr="00BC440C">
        <w:rPr>
          <w:rFonts w:ascii="Times New Roman" w:hAnsi="Times New Roman" w:cs="Times New Roman"/>
          <w:sz w:val="28"/>
          <w:szCs w:val="28"/>
        </w:rPr>
        <w:t xml:space="preserve"> на рассмотрение в порядке главы 9 Закона о  защите конкуренции.</w:t>
      </w:r>
      <w:proofErr w:type="gramEnd"/>
    </w:p>
    <w:p w:rsidR="005B399E" w:rsidRPr="00BC440C" w:rsidRDefault="005B399E" w:rsidP="00477E23">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Остальные жалобы в стадии рассмотрения в соответствии с установленной статьей 18.1 Закона о защите конкуренции процедурой.</w:t>
      </w:r>
      <w:r w:rsidR="007826D3" w:rsidRPr="00BC440C">
        <w:rPr>
          <w:rFonts w:ascii="Times New Roman" w:hAnsi="Times New Roman" w:cs="Times New Roman"/>
          <w:sz w:val="28"/>
          <w:szCs w:val="28"/>
        </w:rPr>
        <w:t xml:space="preserve"> </w:t>
      </w:r>
    </w:p>
    <w:p w:rsidR="005B399E" w:rsidRPr="00BC440C" w:rsidRDefault="00C23541" w:rsidP="00477E23">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К о</w:t>
      </w:r>
      <w:r w:rsidR="00ED2B05" w:rsidRPr="00BC440C">
        <w:rPr>
          <w:rFonts w:ascii="Times New Roman" w:hAnsi="Times New Roman" w:cs="Times New Roman"/>
          <w:sz w:val="28"/>
          <w:szCs w:val="28"/>
        </w:rPr>
        <w:t>сновны</w:t>
      </w:r>
      <w:r w:rsidRPr="00BC440C">
        <w:rPr>
          <w:rFonts w:ascii="Times New Roman" w:hAnsi="Times New Roman" w:cs="Times New Roman"/>
          <w:sz w:val="28"/>
          <w:szCs w:val="28"/>
        </w:rPr>
        <w:t>м</w:t>
      </w:r>
      <w:r w:rsidR="00ED2B05" w:rsidRPr="00BC440C">
        <w:rPr>
          <w:rFonts w:ascii="Times New Roman" w:hAnsi="Times New Roman" w:cs="Times New Roman"/>
          <w:sz w:val="28"/>
          <w:szCs w:val="28"/>
        </w:rPr>
        <w:t xml:space="preserve"> </w:t>
      </w:r>
      <w:r w:rsidRPr="00BC440C">
        <w:rPr>
          <w:rFonts w:ascii="Times New Roman" w:hAnsi="Times New Roman" w:cs="Times New Roman"/>
          <w:sz w:val="28"/>
          <w:szCs w:val="28"/>
        </w:rPr>
        <w:t xml:space="preserve"> </w:t>
      </w:r>
      <w:r w:rsidR="00ED2B05" w:rsidRPr="00BC440C">
        <w:rPr>
          <w:rFonts w:ascii="Times New Roman" w:hAnsi="Times New Roman" w:cs="Times New Roman"/>
          <w:sz w:val="28"/>
          <w:szCs w:val="28"/>
        </w:rPr>
        <w:t xml:space="preserve"> </w:t>
      </w:r>
      <w:r w:rsidRPr="00BC440C">
        <w:rPr>
          <w:rFonts w:ascii="Times New Roman" w:hAnsi="Times New Roman" w:cs="Times New Roman"/>
          <w:sz w:val="28"/>
          <w:szCs w:val="28"/>
        </w:rPr>
        <w:t xml:space="preserve"> закупкам</w:t>
      </w:r>
      <w:r w:rsidR="00ED2B05" w:rsidRPr="00BC440C">
        <w:rPr>
          <w:rFonts w:ascii="Times New Roman" w:hAnsi="Times New Roman" w:cs="Times New Roman"/>
          <w:sz w:val="28"/>
          <w:szCs w:val="28"/>
        </w:rPr>
        <w:t xml:space="preserve"> отдельными видами юридических лиц </w:t>
      </w:r>
      <w:r w:rsidRPr="00BC440C">
        <w:rPr>
          <w:rFonts w:ascii="Times New Roman" w:hAnsi="Times New Roman" w:cs="Times New Roman"/>
          <w:sz w:val="28"/>
          <w:szCs w:val="28"/>
        </w:rPr>
        <w:t>можно отнести</w:t>
      </w:r>
      <w:r w:rsidR="00ED2B05" w:rsidRPr="00BC440C">
        <w:rPr>
          <w:rFonts w:ascii="Times New Roman" w:hAnsi="Times New Roman" w:cs="Times New Roman"/>
          <w:sz w:val="28"/>
          <w:szCs w:val="28"/>
        </w:rPr>
        <w:t xml:space="preserve"> закупк</w:t>
      </w:r>
      <w:r w:rsidRPr="00BC440C">
        <w:rPr>
          <w:rFonts w:ascii="Times New Roman" w:hAnsi="Times New Roman" w:cs="Times New Roman"/>
          <w:sz w:val="28"/>
          <w:szCs w:val="28"/>
        </w:rPr>
        <w:t>и</w:t>
      </w:r>
      <w:r w:rsidR="00ED2B05" w:rsidRPr="00BC440C">
        <w:rPr>
          <w:rFonts w:ascii="Times New Roman" w:hAnsi="Times New Roman" w:cs="Times New Roman"/>
          <w:sz w:val="28"/>
          <w:szCs w:val="28"/>
        </w:rPr>
        <w:t xml:space="preserve"> товаров работ, услуг </w:t>
      </w:r>
      <w:r w:rsidR="009B5A73" w:rsidRPr="00BC440C">
        <w:rPr>
          <w:rFonts w:ascii="Times New Roman" w:hAnsi="Times New Roman" w:cs="Times New Roman"/>
          <w:sz w:val="28"/>
          <w:szCs w:val="28"/>
        </w:rPr>
        <w:t xml:space="preserve">оборудования, компьютерной техники, выполнение работ по </w:t>
      </w:r>
      <w:r w:rsidR="00ED2B05" w:rsidRPr="00BC440C">
        <w:rPr>
          <w:rFonts w:ascii="Times New Roman" w:hAnsi="Times New Roman" w:cs="Times New Roman"/>
          <w:sz w:val="28"/>
          <w:szCs w:val="28"/>
        </w:rPr>
        <w:t xml:space="preserve"> </w:t>
      </w:r>
      <w:r w:rsidR="009B5A73" w:rsidRPr="00BC440C">
        <w:rPr>
          <w:rFonts w:ascii="Times New Roman" w:hAnsi="Times New Roman" w:cs="Times New Roman"/>
          <w:sz w:val="28"/>
          <w:szCs w:val="28"/>
        </w:rPr>
        <w:t xml:space="preserve">ремонту объектов водоснабжения в городе Хабаровске, закупка охранных услуг, закупка оказания услуг </w:t>
      </w:r>
      <w:r w:rsidR="001708F9" w:rsidRPr="00BC440C">
        <w:rPr>
          <w:rFonts w:ascii="Times New Roman" w:hAnsi="Times New Roman" w:cs="Times New Roman"/>
          <w:sz w:val="28"/>
          <w:szCs w:val="28"/>
        </w:rPr>
        <w:t xml:space="preserve">воздушными суднами по поисково-спасательному обеспечению в части дежурства воздушных судов и экипажей </w:t>
      </w:r>
      <w:r w:rsidR="009B5A73" w:rsidRPr="00BC440C">
        <w:rPr>
          <w:rFonts w:ascii="Times New Roman" w:hAnsi="Times New Roman" w:cs="Times New Roman"/>
          <w:sz w:val="28"/>
          <w:szCs w:val="28"/>
        </w:rPr>
        <w:t xml:space="preserve"> </w:t>
      </w:r>
      <w:r w:rsidR="00ED2B05" w:rsidRPr="00BC440C">
        <w:rPr>
          <w:rFonts w:ascii="Times New Roman" w:hAnsi="Times New Roman" w:cs="Times New Roman"/>
          <w:sz w:val="28"/>
          <w:szCs w:val="28"/>
        </w:rPr>
        <w:t xml:space="preserve"> </w:t>
      </w:r>
      <w:r w:rsidR="009B5A73" w:rsidRPr="00BC440C">
        <w:rPr>
          <w:rFonts w:ascii="Times New Roman" w:hAnsi="Times New Roman" w:cs="Times New Roman"/>
          <w:sz w:val="28"/>
          <w:szCs w:val="28"/>
        </w:rPr>
        <w:t xml:space="preserve"> </w:t>
      </w:r>
      <w:r w:rsidR="00E43C88" w:rsidRPr="00BC440C">
        <w:rPr>
          <w:rFonts w:ascii="Times New Roman" w:hAnsi="Times New Roman" w:cs="Times New Roman"/>
          <w:sz w:val="28"/>
          <w:szCs w:val="28"/>
        </w:rPr>
        <w:t xml:space="preserve">  </w:t>
      </w:r>
    </w:p>
    <w:p w:rsidR="0067090E" w:rsidRPr="00BC440C" w:rsidRDefault="00ED2B05" w:rsidP="00477E23">
      <w:pPr>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 xml:space="preserve">В отношении обязательных торгов </w:t>
      </w:r>
      <w:r w:rsidR="00B47833" w:rsidRPr="00BC440C">
        <w:rPr>
          <w:rFonts w:ascii="Times New Roman" w:hAnsi="Times New Roman" w:cs="Times New Roman"/>
          <w:sz w:val="28"/>
          <w:szCs w:val="28"/>
        </w:rPr>
        <w:t xml:space="preserve"> к основным видам нарушений можно отнести необоснованное </w:t>
      </w:r>
      <w:r w:rsidR="007826D3" w:rsidRPr="00BC440C">
        <w:rPr>
          <w:rFonts w:ascii="Times New Roman" w:hAnsi="Times New Roman" w:cs="Times New Roman"/>
          <w:sz w:val="28"/>
          <w:szCs w:val="28"/>
        </w:rPr>
        <w:t xml:space="preserve">выставление лесных участков на торги, </w:t>
      </w:r>
      <w:r w:rsidR="0095478B" w:rsidRPr="00BC440C">
        <w:rPr>
          <w:rFonts w:ascii="Times New Roman" w:hAnsi="Times New Roman" w:cs="Times New Roman"/>
          <w:sz w:val="28"/>
          <w:szCs w:val="28"/>
        </w:rPr>
        <w:t>неполное указание</w:t>
      </w:r>
      <w:r w:rsidR="00B47833" w:rsidRPr="00BC440C">
        <w:rPr>
          <w:rFonts w:ascii="Times New Roman" w:hAnsi="Times New Roman" w:cs="Times New Roman"/>
          <w:sz w:val="28"/>
          <w:szCs w:val="28"/>
        </w:rPr>
        <w:t xml:space="preserve">  </w:t>
      </w:r>
      <w:r w:rsidR="0090387C" w:rsidRPr="00BC440C">
        <w:rPr>
          <w:rFonts w:ascii="Times New Roman" w:hAnsi="Times New Roman" w:cs="Times New Roman"/>
          <w:sz w:val="28"/>
          <w:szCs w:val="28"/>
        </w:rPr>
        <w:t xml:space="preserve">существенных </w:t>
      </w:r>
      <w:r w:rsidR="00B47833" w:rsidRPr="00BC440C">
        <w:rPr>
          <w:rFonts w:ascii="Times New Roman" w:hAnsi="Times New Roman" w:cs="Times New Roman"/>
          <w:sz w:val="28"/>
          <w:szCs w:val="28"/>
        </w:rPr>
        <w:t>технических характеристики</w:t>
      </w:r>
      <w:r w:rsidR="0095478B" w:rsidRPr="00BC440C">
        <w:rPr>
          <w:rFonts w:ascii="Times New Roman" w:hAnsi="Times New Roman" w:cs="Times New Roman"/>
          <w:sz w:val="28"/>
          <w:szCs w:val="28"/>
        </w:rPr>
        <w:t xml:space="preserve"> </w:t>
      </w:r>
      <w:r w:rsidR="00B47833" w:rsidRPr="00BC440C">
        <w:rPr>
          <w:rFonts w:ascii="Times New Roman" w:hAnsi="Times New Roman" w:cs="Times New Roman"/>
          <w:sz w:val="28"/>
          <w:szCs w:val="28"/>
        </w:rPr>
        <w:t xml:space="preserve"> закупаемого товара,</w:t>
      </w:r>
      <w:r w:rsidR="0090387C" w:rsidRPr="00BC440C">
        <w:rPr>
          <w:rFonts w:ascii="Times New Roman" w:hAnsi="Times New Roman" w:cs="Times New Roman"/>
          <w:sz w:val="28"/>
          <w:szCs w:val="28"/>
        </w:rPr>
        <w:t xml:space="preserve"> что   влечет невозможность подготовить заявку в соответствии с требованиями </w:t>
      </w:r>
      <w:r w:rsidR="00B47833" w:rsidRPr="00BC440C">
        <w:rPr>
          <w:rFonts w:ascii="Times New Roman" w:hAnsi="Times New Roman" w:cs="Times New Roman"/>
          <w:sz w:val="28"/>
          <w:szCs w:val="28"/>
        </w:rPr>
        <w:t xml:space="preserve"> </w:t>
      </w:r>
      <w:r w:rsidR="0090387C" w:rsidRPr="00BC440C">
        <w:rPr>
          <w:rFonts w:ascii="Times New Roman" w:hAnsi="Times New Roman" w:cs="Times New Roman"/>
          <w:sz w:val="28"/>
          <w:szCs w:val="28"/>
        </w:rPr>
        <w:t>заказчика, и, как следствие, отклонение заявок,</w:t>
      </w:r>
      <w:r w:rsidR="00AC5388" w:rsidRPr="00BC440C">
        <w:rPr>
          <w:rFonts w:ascii="Times New Roman" w:hAnsi="Times New Roman" w:cs="Times New Roman"/>
          <w:sz w:val="28"/>
          <w:szCs w:val="28"/>
        </w:rPr>
        <w:t xml:space="preserve"> нарушения процедуры торгов в соответс</w:t>
      </w:r>
      <w:r w:rsidR="00477E23" w:rsidRPr="00BC440C">
        <w:rPr>
          <w:rFonts w:ascii="Times New Roman" w:hAnsi="Times New Roman" w:cs="Times New Roman"/>
          <w:sz w:val="28"/>
          <w:szCs w:val="28"/>
        </w:rPr>
        <w:t>твии с Законом о банкротстве.</w:t>
      </w:r>
    </w:p>
    <w:p w:rsidR="006D5098" w:rsidRPr="00BC440C" w:rsidRDefault="006D5098" w:rsidP="00477E23">
      <w:pPr>
        <w:spacing w:after="0" w:line="240" w:lineRule="auto"/>
        <w:ind w:firstLine="709"/>
        <w:jc w:val="both"/>
        <w:rPr>
          <w:rFonts w:ascii="Times New Roman" w:hAnsi="Times New Roman" w:cs="Times New Roman"/>
          <w:sz w:val="28"/>
          <w:szCs w:val="28"/>
        </w:rPr>
      </w:pPr>
    </w:p>
    <w:p w:rsidR="00F01DFA" w:rsidRPr="00BC440C" w:rsidRDefault="00F01DFA" w:rsidP="00F01DFA">
      <w:pPr>
        <w:jc w:val="center"/>
        <w:rPr>
          <w:rFonts w:ascii="Times New Roman" w:hAnsi="Times New Roman" w:cs="Times New Roman"/>
          <w:b/>
          <w:sz w:val="28"/>
          <w:szCs w:val="28"/>
        </w:rPr>
      </w:pPr>
      <w:r w:rsidRPr="00BC440C">
        <w:rPr>
          <w:rFonts w:ascii="Times New Roman" w:hAnsi="Times New Roman" w:cs="Times New Roman"/>
          <w:b/>
          <w:sz w:val="28"/>
          <w:szCs w:val="28"/>
        </w:rPr>
        <w:t>Рассмотрение заявлений о внесении сведений в реестр недобросовестных поставщиков и подрядных организаций</w:t>
      </w:r>
    </w:p>
    <w:p w:rsidR="00F01DFA" w:rsidRPr="00BC440C" w:rsidRDefault="00F01DFA" w:rsidP="00F01DFA">
      <w:pPr>
        <w:spacing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Всего в отчетном периоде поступило 6 заявлений, факт недобросовестности не подтвердился в 3 случаях</w:t>
      </w:r>
      <w:r w:rsidR="00170401" w:rsidRPr="00BC440C">
        <w:rPr>
          <w:rFonts w:ascii="Times New Roman" w:hAnsi="Times New Roman" w:cs="Times New Roman"/>
          <w:sz w:val="28"/>
          <w:szCs w:val="28"/>
        </w:rPr>
        <w:t xml:space="preserve"> (2 из них – по заявлениям </w:t>
      </w:r>
      <w:r w:rsidR="00170401" w:rsidRPr="00BC440C">
        <w:rPr>
          <w:rFonts w:ascii="Times New Roman" w:hAnsi="Times New Roman" w:cs="Times New Roman"/>
          <w:sz w:val="28"/>
          <w:szCs w:val="28"/>
        </w:rPr>
        <w:lastRenderedPageBreak/>
        <w:t>Фонда капитального ремонта, 1 – по заявлениям в рамках Закона №223-ФЗ)</w:t>
      </w:r>
      <w:r w:rsidRPr="00BC440C">
        <w:rPr>
          <w:rFonts w:ascii="Times New Roman" w:hAnsi="Times New Roman" w:cs="Times New Roman"/>
          <w:sz w:val="28"/>
          <w:szCs w:val="28"/>
        </w:rPr>
        <w:t>, по 3 заявлениям принято решение включить сведения о хозяйствующих субъектах в реестр</w:t>
      </w:r>
      <w:r w:rsidR="006D5098" w:rsidRPr="00BC440C">
        <w:rPr>
          <w:rFonts w:ascii="Times New Roman" w:hAnsi="Times New Roman" w:cs="Times New Roman"/>
          <w:sz w:val="28"/>
          <w:szCs w:val="28"/>
        </w:rPr>
        <w:t>.</w:t>
      </w:r>
    </w:p>
    <w:p w:rsidR="007E40FF" w:rsidRPr="00BC440C" w:rsidRDefault="007E40FF" w:rsidP="007E40FF">
      <w:pPr>
        <w:jc w:val="center"/>
        <w:rPr>
          <w:rFonts w:ascii="Times New Roman" w:hAnsi="Times New Roman" w:cs="Times New Roman"/>
          <w:b/>
          <w:sz w:val="28"/>
          <w:szCs w:val="28"/>
        </w:rPr>
      </w:pPr>
      <w:r w:rsidRPr="00BC440C">
        <w:rPr>
          <w:rFonts w:ascii="Times New Roman" w:hAnsi="Times New Roman" w:cs="Times New Roman"/>
          <w:b/>
          <w:sz w:val="28"/>
          <w:szCs w:val="28"/>
        </w:rPr>
        <w:t>Согласование преференций</w:t>
      </w:r>
    </w:p>
    <w:p w:rsidR="00ED2B05" w:rsidRPr="00BC440C" w:rsidRDefault="009E0C6C" w:rsidP="00ED2B05">
      <w:pPr>
        <w:jc w:val="both"/>
        <w:rPr>
          <w:rFonts w:ascii="Times New Roman" w:hAnsi="Times New Roman" w:cs="Times New Roman"/>
          <w:sz w:val="28"/>
          <w:szCs w:val="28"/>
        </w:rPr>
      </w:pPr>
      <w:r w:rsidRPr="00BC440C">
        <w:rPr>
          <w:rFonts w:ascii="Times New Roman" w:hAnsi="Times New Roman" w:cs="Times New Roman"/>
          <w:sz w:val="28"/>
          <w:szCs w:val="28"/>
        </w:rPr>
        <w:t>Поступило</w:t>
      </w:r>
      <w:r w:rsidR="00ED2B05" w:rsidRPr="00BC440C">
        <w:rPr>
          <w:rFonts w:ascii="Times New Roman" w:hAnsi="Times New Roman" w:cs="Times New Roman"/>
          <w:sz w:val="28"/>
          <w:szCs w:val="28"/>
        </w:rPr>
        <w:t xml:space="preserve"> </w:t>
      </w:r>
      <w:r w:rsidRPr="00BC440C">
        <w:rPr>
          <w:rFonts w:ascii="Times New Roman" w:hAnsi="Times New Roman" w:cs="Times New Roman"/>
          <w:sz w:val="28"/>
          <w:szCs w:val="28"/>
        </w:rPr>
        <w:t>18</w:t>
      </w:r>
      <w:r w:rsidR="00ED2B05" w:rsidRPr="00BC440C">
        <w:rPr>
          <w:rFonts w:ascii="Times New Roman" w:hAnsi="Times New Roman" w:cs="Times New Roman"/>
          <w:sz w:val="28"/>
          <w:szCs w:val="28"/>
        </w:rPr>
        <w:t xml:space="preserve"> заявлений о даче согласия на предоставление государственной и муниципальной преференции, </w:t>
      </w:r>
      <w:r w:rsidR="006D5098" w:rsidRPr="00BC440C">
        <w:rPr>
          <w:rFonts w:ascii="Times New Roman" w:hAnsi="Times New Roman" w:cs="Times New Roman"/>
          <w:sz w:val="28"/>
          <w:szCs w:val="28"/>
        </w:rPr>
        <w:t xml:space="preserve"> из них 14 заявлений</w:t>
      </w:r>
      <w:r w:rsidR="00417484" w:rsidRPr="00BC440C">
        <w:rPr>
          <w:rFonts w:ascii="Times New Roman" w:hAnsi="Times New Roman" w:cs="Times New Roman"/>
          <w:sz w:val="28"/>
          <w:szCs w:val="28"/>
        </w:rPr>
        <w:t xml:space="preserve"> </w:t>
      </w:r>
      <w:r w:rsidRPr="00BC440C">
        <w:rPr>
          <w:rFonts w:ascii="Times New Roman" w:hAnsi="Times New Roman" w:cs="Times New Roman"/>
          <w:sz w:val="28"/>
          <w:szCs w:val="28"/>
        </w:rPr>
        <w:t>возвращены,</w:t>
      </w:r>
      <w:r w:rsidR="00ED2B05" w:rsidRPr="00BC440C">
        <w:rPr>
          <w:rFonts w:ascii="Times New Roman" w:hAnsi="Times New Roman" w:cs="Times New Roman"/>
          <w:sz w:val="28"/>
          <w:szCs w:val="28"/>
        </w:rPr>
        <w:t xml:space="preserve"> </w:t>
      </w:r>
      <w:r w:rsidRPr="00BC440C">
        <w:rPr>
          <w:rFonts w:ascii="Times New Roman" w:hAnsi="Times New Roman" w:cs="Times New Roman"/>
          <w:sz w:val="28"/>
          <w:szCs w:val="28"/>
        </w:rPr>
        <w:t>по 2 заявлениям в даче согласия отказано, в</w:t>
      </w:r>
      <w:r w:rsidR="00ED2B05" w:rsidRPr="00BC440C">
        <w:rPr>
          <w:rFonts w:ascii="Times New Roman" w:hAnsi="Times New Roman" w:cs="Times New Roman"/>
          <w:sz w:val="28"/>
          <w:szCs w:val="28"/>
        </w:rPr>
        <w:t xml:space="preserve"> остальных случаях </w:t>
      </w:r>
      <w:r w:rsidRPr="00BC440C">
        <w:rPr>
          <w:rFonts w:ascii="Times New Roman" w:hAnsi="Times New Roman" w:cs="Times New Roman"/>
          <w:sz w:val="28"/>
          <w:szCs w:val="28"/>
        </w:rPr>
        <w:t xml:space="preserve"> </w:t>
      </w:r>
      <w:r w:rsidR="00ED2B05" w:rsidRPr="00BC440C">
        <w:rPr>
          <w:rFonts w:ascii="Times New Roman" w:hAnsi="Times New Roman" w:cs="Times New Roman"/>
          <w:sz w:val="28"/>
          <w:szCs w:val="28"/>
        </w:rPr>
        <w:t xml:space="preserve"> </w:t>
      </w:r>
      <w:r w:rsidRPr="00BC440C">
        <w:rPr>
          <w:rFonts w:ascii="Times New Roman" w:hAnsi="Times New Roman" w:cs="Times New Roman"/>
          <w:sz w:val="28"/>
          <w:szCs w:val="28"/>
        </w:rPr>
        <w:t xml:space="preserve">заявления </w:t>
      </w:r>
      <w:r w:rsidR="00ED2B05" w:rsidRPr="00BC440C">
        <w:rPr>
          <w:rFonts w:ascii="Times New Roman" w:hAnsi="Times New Roman" w:cs="Times New Roman"/>
          <w:sz w:val="28"/>
          <w:szCs w:val="28"/>
        </w:rPr>
        <w:t xml:space="preserve">находятся в стадии </w:t>
      </w:r>
      <w:r w:rsidRPr="00BC440C">
        <w:rPr>
          <w:rFonts w:ascii="Times New Roman" w:hAnsi="Times New Roman" w:cs="Times New Roman"/>
          <w:sz w:val="28"/>
          <w:szCs w:val="28"/>
        </w:rPr>
        <w:t>их рассмотрения</w:t>
      </w:r>
      <w:r w:rsidR="00ED2B05" w:rsidRPr="00BC440C">
        <w:rPr>
          <w:rFonts w:ascii="Times New Roman" w:hAnsi="Times New Roman" w:cs="Times New Roman"/>
          <w:sz w:val="28"/>
          <w:szCs w:val="28"/>
        </w:rPr>
        <w:t>.</w:t>
      </w:r>
    </w:p>
    <w:p w:rsidR="00BC1A63" w:rsidRPr="00BC440C" w:rsidRDefault="00BC1A63" w:rsidP="00BC1A63">
      <w:pPr>
        <w:jc w:val="center"/>
        <w:rPr>
          <w:rFonts w:ascii="Times New Roman" w:hAnsi="Times New Roman" w:cs="Times New Roman"/>
          <w:b/>
          <w:sz w:val="28"/>
          <w:szCs w:val="28"/>
        </w:rPr>
      </w:pPr>
      <w:r w:rsidRPr="00BC440C">
        <w:rPr>
          <w:rFonts w:ascii="Times New Roman" w:hAnsi="Times New Roman" w:cs="Times New Roman"/>
          <w:b/>
          <w:sz w:val="28"/>
          <w:szCs w:val="28"/>
        </w:rPr>
        <w:t>Практика применения мер административной ответственности</w:t>
      </w:r>
      <w:r w:rsidRPr="00BC440C">
        <w:rPr>
          <w:rFonts w:ascii="Times New Roman" w:hAnsi="Times New Roman" w:cs="Times New Roman"/>
          <w:b/>
          <w:sz w:val="28"/>
          <w:szCs w:val="28"/>
        </w:rPr>
        <w:br/>
        <w:t xml:space="preserve">в соответствии с требованиями </w:t>
      </w:r>
      <w:proofErr w:type="spellStart"/>
      <w:r w:rsidRPr="00BC440C">
        <w:rPr>
          <w:rFonts w:ascii="Times New Roman" w:hAnsi="Times New Roman" w:cs="Times New Roman"/>
          <w:b/>
          <w:sz w:val="28"/>
          <w:szCs w:val="28"/>
        </w:rPr>
        <w:t>КоАП</w:t>
      </w:r>
      <w:proofErr w:type="spellEnd"/>
    </w:p>
    <w:p w:rsidR="006D5098" w:rsidRDefault="006D5098" w:rsidP="00524792">
      <w:pPr>
        <w:jc w:val="both"/>
        <w:rPr>
          <w:rFonts w:ascii="Times New Roman" w:hAnsi="Times New Roman" w:cs="Times New Roman"/>
          <w:sz w:val="28"/>
          <w:szCs w:val="28"/>
        </w:rPr>
      </w:pPr>
      <w:r w:rsidRPr="00BC440C">
        <w:rPr>
          <w:rFonts w:ascii="Times New Roman" w:hAnsi="Times New Roman" w:cs="Times New Roman"/>
          <w:sz w:val="28"/>
          <w:szCs w:val="28"/>
        </w:rPr>
        <w:t xml:space="preserve">В отчетном периоде вынесено 12 постановлений о привлечении </w:t>
      </w:r>
      <w:r w:rsidR="00DA4F36" w:rsidRPr="00BC440C">
        <w:rPr>
          <w:rFonts w:ascii="Times New Roman" w:hAnsi="Times New Roman" w:cs="Times New Roman"/>
          <w:sz w:val="28"/>
          <w:szCs w:val="28"/>
        </w:rPr>
        <w:t xml:space="preserve">виновных лиц </w:t>
      </w:r>
      <w:r w:rsidRPr="00BC440C">
        <w:rPr>
          <w:rFonts w:ascii="Times New Roman" w:hAnsi="Times New Roman" w:cs="Times New Roman"/>
          <w:sz w:val="28"/>
          <w:szCs w:val="28"/>
        </w:rPr>
        <w:t xml:space="preserve">к административной ответственности, предусмотренной статьей 7.32.3 </w:t>
      </w:r>
      <w:proofErr w:type="spellStart"/>
      <w:r w:rsidRPr="00BC440C">
        <w:rPr>
          <w:rFonts w:ascii="Times New Roman" w:hAnsi="Times New Roman" w:cs="Times New Roman"/>
          <w:sz w:val="28"/>
          <w:szCs w:val="28"/>
        </w:rPr>
        <w:t>КоАП</w:t>
      </w:r>
      <w:proofErr w:type="spellEnd"/>
      <w:r w:rsidRPr="00BC440C">
        <w:rPr>
          <w:rFonts w:ascii="Times New Roman" w:hAnsi="Times New Roman" w:cs="Times New Roman"/>
          <w:sz w:val="28"/>
          <w:szCs w:val="28"/>
        </w:rPr>
        <w:t xml:space="preserve"> РФ.</w:t>
      </w:r>
    </w:p>
    <w:p w:rsidR="00EF129F" w:rsidRPr="00BC440C" w:rsidRDefault="00EF129F" w:rsidP="00524792">
      <w:pPr>
        <w:jc w:val="both"/>
        <w:rPr>
          <w:rFonts w:ascii="Times New Roman" w:hAnsi="Times New Roman" w:cs="Times New Roman"/>
          <w:sz w:val="28"/>
          <w:szCs w:val="28"/>
        </w:rPr>
      </w:pPr>
    </w:p>
    <w:p w:rsidR="00EF129F" w:rsidRDefault="00C544CF" w:rsidP="00EF129F">
      <w:pPr>
        <w:jc w:val="center"/>
        <w:rPr>
          <w:rFonts w:ascii="Times New Roman" w:hAnsi="Times New Roman" w:cs="Times New Roman"/>
          <w:sz w:val="28"/>
          <w:szCs w:val="28"/>
        </w:rPr>
      </w:pPr>
      <w:r w:rsidRPr="00BC440C">
        <w:rPr>
          <w:rFonts w:ascii="Times New Roman" w:hAnsi="Times New Roman" w:cs="Times New Roman"/>
          <w:b/>
          <w:sz w:val="28"/>
          <w:szCs w:val="28"/>
        </w:rPr>
        <w:t>Касательно подготовки планов по реорганизации и ликвидации унитарных предприятий</w:t>
      </w:r>
    </w:p>
    <w:p w:rsidR="00BC1A63" w:rsidRPr="00BC440C" w:rsidRDefault="00C544CF" w:rsidP="00ED2B05">
      <w:pPr>
        <w:jc w:val="both"/>
        <w:rPr>
          <w:rFonts w:ascii="Times New Roman" w:hAnsi="Times New Roman" w:cs="Times New Roman"/>
          <w:sz w:val="28"/>
          <w:szCs w:val="28"/>
        </w:rPr>
      </w:pPr>
      <w:proofErr w:type="gramStart"/>
      <w:r w:rsidRPr="00BC440C">
        <w:rPr>
          <w:rFonts w:ascii="Times New Roman" w:hAnsi="Times New Roman" w:cs="Times New Roman"/>
          <w:sz w:val="28"/>
          <w:szCs w:val="28"/>
        </w:rPr>
        <w:t xml:space="preserve">Хабаровское УФАС России просит обратить внимание на необходимость предоставления в срок до 01.07.2020 разработанных и утвержденных планов мероприятий с обязательным указанием затрат на ликвидацию или реорганизацию (из какого бюджета планируются затраты (федеральный, краевой, муниципальный), </w:t>
      </w:r>
      <w:r w:rsidR="000304ED" w:rsidRPr="00BC440C">
        <w:rPr>
          <w:rFonts w:ascii="Times New Roman" w:hAnsi="Times New Roman" w:cs="Times New Roman"/>
          <w:sz w:val="28"/>
          <w:szCs w:val="28"/>
        </w:rPr>
        <w:t xml:space="preserve">по видам затрат (выплата увольняемым работникам пособий, зарплат, </w:t>
      </w:r>
      <w:r w:rsidRPr="00BC440C">
        <w:rPr>
          <w:rFonts w:ascii="Times New Roman" w:hAnsi="Times New Roman" w:cs="Times New Roman"/>
          <w:sz w:val="28"/>
          <w:szCs w:val="28"/>
        </w:rPr>
        <w:t xml:space="preserve"> </w:t>
      </w:r>
      <w:r w:rsidR="000304ED" w:rsidRPr="00BC440C">
        <w:rPr>
          <w:rFonts w:ascii="Times New Roman" w:hAnsi="Times New Roman" w:cs="Times New Roman"/>
          <w:sz w:val="28"/>
          <w:szCs w:val="28"/>
        </w:rPr>
        <w:t>перерегистрация зе</w:t>
      </w:r>
      <w:r w:rsidR="006D5098" w:rsidRPr="00BC440C">
        <w:rPr>
          <w:rFonts w:ascii="Times New Roman" w:hAnsi="Times New Roman" w:cs="Times New Roman"/>
          <w:sz w:val="28"/>
          <w:szCs w:val="28"/>
        </w:rPr>
        <w:t>мельных участков, недвижимости</w:t>
      </w:r>
      <w:r w:rsidR="000304ED" w:rsidRPr="00BC440C">
        <w:rPr>
          <w:rFonts w:ascii="Times New Roman" w:hAnsi="Times New Roman" w:cs="Times New Roman"/>
          <w:sz w:val="28"/>
          <w:szCs w:val="28"/>
        </w:rPr>
        <w:t>, иные виды затрат  и расходов).</w:t>
      </w:r>
      <w:proofErr w:type="gramEnd"/>
    </w:p>
    <w:p w:rsidR="00BC440C" w:rsidRPr="00BC440C" w:rsidRDefault="00BC440C" w:rsidP="00ED2B05">
      <w:pPr>
        <w:jc w:val="both"/>
        <w:rPr>
          <w:rFonts w:ascii="Times New Roman" w:hAnsi="Times New Roman" w:cs="Times New Roman"/>
          <w:sz w:val="28"/>
          <w:szCs w:val="28"/>
        </w:rPr>
      </w:pPr>
    </w:p>
    <w:p w:rsidR="00BC440C" w:rsidRPr="00BC440C" w:rsidRDefault="00BC440C" w:rsidP="00BC440C">
      <w:pPr>
        <w:pStyle w:val="3"/>
        <w:widowControl w:val="0"/>
        <w:numPr>
          <w:ilvl w:val="0"/>
          <w:numId w:val="0"/>
        </w:numPr>
        <w:ind w:left="720"/>
      </w:pPr>
      <w:r w:rsidRPr="00BC440C">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BC440C" w:rsidRPr="00BC440C" w:rsidRDefault="00BC440C" w:rsidP="00BC440C">
      <w:pPr>
        <w:spacing w:after="0" w:line="240" w:lineRule="auto"/>
        <w:ind w:firstLine="720"/>
        <w:jc w:val="both"/>
        <w:rPr>
          <w:rFonts w:ascii="Times New Roman" w:hAnsi="Times New Roman" w:cs="Times New Roman"/>
          <w:sz w:val="28"/>
          <w:szCs w:val="28"/>
        </w:rPr>
      </w:pPr>
    </w:p>
    <w:p w:rsidR="00BC440C" w:rsidRPr="00BC440C" w:rsidRDefault="00BC440C" w:rsidP="00BC440C">
      <w:pPr>
        <w:spacing w:after="0" w:line="240" w:lineRule="auto"/>
        <w:ind w:firstLine="720"/>
        <w:jc w:val="both"/>
        <w:rPr>
          <w:rFonts w:ascii="Times New Roman" w:hAnsi="Times New Roman" w:cs="Times New Roman"/>
          <w:sz w:val="28"/>
          <w:szCs w:val="28"/>
        </w:rPr>
      </w:pPr>
      <w:r w:rsidRPr="00BC440C">
        <w:rPr>
          <w:rFonts w:ascii="Times New Roman" w:hAnsi="Times New Roman" w:cs="Times New Roman"/>
          <w:sz w:val="28"/>
          <w:szCs w:val="28"/>
        </w:rPr>
        <w:t xml:space="preserve">За второй квартал 2020 года в управление поступило 144 заявления по итогам </w:t>
      </w:r>
      <w:proofErr w:type="gramStart"/>
      <w:r w:rsidRPr="00BC440C">
        <w:rPr>
          <w:rFonts w:ascii="Times New Roman" w:hAnsi="Times New Roman" w:cs="Times New Roman"/>
          <w:sz w:val="28"/>
          <w:szCs w:val="28"/>
        </w:rPr>
        <w:t>рассмотрения</w:t>
      </w:r>
      <w:proofErr w:type="gramEnd"/>
      <w:r w:rsidRPr="00BC440C">
        <w:rPr>
          <w:rFonts w:ascii="Times New Roman" w:hAnsi="Times New Roman" w:cs="Times New Roman"/>
          <w:sz w:val="28"/>
          <w:szCs w:val="28"/>
        </w:rPr>
        <w:t xml:space="preserve"> которых: </w:t>
      </w:r>
    </w:p>
    <w:p w:rsidR="00BC440C" w:rsidRPr="00BC440C" w:rsidRDefault="00BC440C" w:rsidP="00BC440C">
      <w:pPr>
        <w:spacing w:after="0" w:line="240" w:lineRule="auto"/>
        <w:ind w:firstLine="720"/>
        <w:jc w:val="both"/>
        <w:rPr>
          <w:rFonts w:ascii="Times New Roman" w:hAnsi="Times New Roman" w:cs="Times New Roman"/>
          <w:sz w:val="28"/>
          <w:szCs w:val="28"/>
        </w:rPr>
      </w:pPr>
      <w:proofErr w:type="gramStart"/>
      <w:r w:rsidRPr="00BC440C">
        <w:rPr>
          <w:rFonts w:ascii="Times New Roman" w:hAnsi="Times New Roman" w:cs="Times New Roman"/>
          <w:sz w:val="28"/>
          <w:szCs w:val="28"/>
        </w:rPr>
        <w:t>49 заявлений - оставлены без рассмотрения;</w:t>
      </w:r>
      <w:proofErr w:type="gramEnd"/>
    </w:p>
    <w:p w:rsidR="00BC440C" w:rsidRPr="00BC440C" w:rsidRDefault="00BC440C" w:rsidP="00BC440C">
      <w:pPr>
        <w:spacing w:after="0" w:line="240" w:lineRule="auto"/>
        <w:ind w:firstLine="720"/>
        <w:jc w:val="both"/>
        <w:rPr>
          <w:rFonts w:ascii="Times New Roman" w:hAnsi="Times New Roman" w:cs="Times New Roman"/>
          <w:sz w:val="28"/>
          <w:szCs w:val="28"/>
        </w:rPr>
      </w:pPr>
      <w:r w:rsidRPr="00BC440C">
        <w:rPr>
          <w:rFonts w:ascii="Times New Roman" w:hAnsi="Times New Roman" w:cs="Times New Roman"/>
          <w:sz w:val="28"/>
          <w:szCs w:val="28"/>
        </w:rPr>
        <w:t>73 заявления – находятся на рассмотрении</w:t>
      </w:r>
    </w:p>
    <w:p w:rsidR="00BC440C" w:rsidRPr="00BC440C" w:rsidRDefault="00BC440C" w:rsidP="00BC440C">
      <w:pPr>
        <w:spacing w:after="0" w:line="240" w:lineRule="auto"/>
        <w:ind w:firstLine="720"/>
        <w:jc w:val="both"/>
        <w:rPr>
          <w:rFonts w:ascii="Times New Roman" w:hAnsi="Times New Roman" w:cs="Times New Roman"/>
          <w:sz w:val="28"/>
          <w:szCs w:val="28"/>
        </w:rPr>
      </w:pPr>
      <w:r w:rsidRPr="00BC440C">
        <w:rPr>
          <w:rFonts w:ascii="Times New Roman" w:hAnsi="Times New Roman" w:cs="Times New Roman"/>
          <w:sz w:val="28"/>
          <w:szCs w:val="28"/>
        </w:rPr>
        <w:t>22 заявления -  отказано в возбуждении дела.</w:t>
      </w:r>
    </w:p>
    <w:p w:rsidR="00BC440C" w:rsidRPr="00BC440C" w:rsidRDefault="00BC440C" w:rsidP="00BC440C">
      <w:pPr>
        <w:spacing w:after="0" w:line="240" w:lineRule="auto"/>
        <w:ind w:left="540"/>
        <w:jc w:val="both"/>
        <w:rPr>
          <w:rFonts w:ascii="Times New Roman" w:hAnsi="Times New Roman" w:cs="Times New Roman"/>
          <w:sz w:val="28"/>
          <w:szCs w:val="28"/>
        </w:rPr>
      </w:pPr>
      <w:proofErr w:type="gramStart"/>
      <w:r w:rsidRPr="00BC440C">
        <w:rPr>
          <w:rFonts w:ascii="Times New Roman" w:hAnsi="Times New Roman" w:cs="Times New Roman"/>
          <w:sz w:val="28"/>
          <w:szCs w:val="28"/>
        </w:rPr>
        <w:t>Хабаровским</w:t>
      </w:r>
      <w:proofErr w:type="gramEnd"/>
      <w:r w:rsidRPr="00BC440C">
        <w:rPr>
          <w:rFonts w:ascii="Times New Roman" w:hAnsi="Times New Roman" w:cs="Times New Roman"/>
          <w:sz w:val="28"/>
          <w:szCs w:val="28"/>
        </w:rPr>
        <w:t xml:space="preserve"> УФАС России во 2 квартале 2020 года возбуждено 4 дела</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 xml:space="preserve">по статье 10 Федерального закона от 26.07.2006 № 135-ФЗ «О защите конкуренции» (далее – Закон о защите конкуренции). </w:t>
      </w:r>
    </w:p>
    <w:p w:rsidR="00BC440C" w:rsidRPr="00BC440C" w:rsidRDefault="00BC440C" w:rsidP="00BC440C">
      <w:pPr>
        <w:ind w:firstLine="709"/>
        <w:jc w:val="both"/>
        <w:rPr>
          <w:rFonts w:ascii="Times New Roman" w:hAnsi="Times New Roman" w:cs="Times New Roman"/>
          <w:sz w:val="28"/>
          <w:szCs w:val="28"/>
        </w:rPr>
      </w:pPr>
      <w:r w:rsidRPr="00BC440C">
        <w:rPr>
          <w:rFonts w:ascii="Times New Roman" w:hAnsi="Times New Roman" w:cs="Times New Roman"/>
          <w:sz w:val="28"/>
          <w:szCs w:val="28"/>
        </w:rPr>
        <w:lastRenderedPageBreak/>
        <w:t xml:space="preserve">1. </w:t>
      </w:r>
      <w:r w:rsidRPr="00BC440C">
        <w:rPr>
          <w:rFonts w:ascii="Times New Roman" w:hAnsi="Times New Roman" w:cs="Times New Roman"/>
          <w:color w:val="000000"/>
          <w:spacing w:val="3"/>
          <w:sz w:val="28"/>
          <w:szCs w:val="28"/>
        </w:rPr>
        <w:t xml:space="preserve">В Управление Федеральной антимонопольной службы по Хабаровскому краю (далее – Хабаровское УФАС России) поступило заявление </w:t>
      </w:r>
      <w:r w:rsidRPr="00BC440C">
        <w:rPr>
          <w:rFonts w:ascii="Times New Roman" w:hAnsi="Times New Roman" w:cs="Times New Roman"/>
          <w:sz w:val="28"/>
          <w:szCs w:val="28"/>
        </w:rPr>
        <w:t>ООО «</w:t>
      </w:r>
      <w:proofErr w:type="spellStart"/>
      <w:r w:rsidRPr="00BC440C">
        <w:rPr>
          <w:rFonts w:ascii="Times New Roman" w:hAnsi="Times New Roman" w:cs="Times New Roman"/>
          <w:sz w:val="28"/>
          <w:szCs w:val="28"/>
        </w:rPr>
        <w:t>ТрансИнвестГрупп</w:t>
      </w:r>
      <w:proofErr w:type="spellEnd"/>
      <w:r w:rsidRPr="00BC440C">
        <w:rPr>
          <w:rFonts w:ascii="Times New Roman" w:hAnsi="Times New Roman" w:cs="Times New Roman"/>
          <w:sz w:val="28"/>
          <w:szCs w:val="28"/>
        </w:rPr>
        <w:t>», на бездействие АО «Газпром газораспределение Дальний Восток» (далее – АО «Газпром газораспределение ДВ», Общество) в части исполнения мероприятий по Договору о подключении (технологическом присоединении) объекта капитального строительства к сети газораспределения, заключенному с ООО «</w:t>
      </w:r>
      <w:proofErr w:type="spellStart"/>
      <w:r w:rsidRPr="00BC440C">
        <w:rPr>
          <w:rFonts w:ascii="Times New Roman" w:hAnsi="Times New Roman" w:cs="Times New Roman"/>
          <w:sz w:val="28"/>
          <w:szCs w:val="28"/>
        </w:rPr>
        <w:t>ТрансИнвестГрупп</w:t>
      </w:r>
      <w:proofErr w:type="spellEnd"/>
      <w:r w:rsidRPr="00BC440C">
        <w:rPr>
          <w:rFonts w:ascii="Times New Roman" w:hAnsi="Times New Roman" w:cs="Times New Roman"/>
          <w:sz w:val="28"/>
          <w:szCs w:val="28"/>
        </w:rPr>
        <w:t>».</w:t>
      </w:r>
    </w:p>
    <w:p w:rsidR="00BC440C" w:rsidRPr="00BC440C" w:rsidRDefault="00BC440C" w:rsidP="00BC440C">
      <w:pPr>
        <w:ind w:firstLine="709"/>
        <w:jc w:val="both"/>
        <w:rPr>
          <w:rFonts w:ascii="Times New Roman" w:hAnsi="Times New Roman" w:cs="Times New Roman"/>
          <w:sz w:val="28"/>
          <w:szCs w:val="28"/>
        </w:rPr>
      </w:pPr>
      <w:r w:rsidRPr="00BC440C">
        <w:rPr>
          <w:rFonts w:ascii="Times New Roman" w:hAnsi="Times New Roman" w:cs="Times New Roman"/>
          <w:sz w:val="28"/>
          <w:szCs w:val="28"/>
        </w:rPr>
        <w:t>Как следует из заявления, межд</w:t>
      </w:r>
      <w:proofErr w:type="gramStart"/>
      <w:r w:rsidRPr="00BC440C">
        <w:rPr>
          <w:rFonts w:ascii="Times New Roman" w:hAnsi="Times New Roman" w:cs="Times New Roman"/>
          <w:sz w:val="28"/>
          <w:szCs w:val="28"/>
        </w:rPr>
        <w:t>у ООО</w:t>
      </w:r>
      <w:proofErr w:type="gramEnd"/>
      <w:r w:rsidRPr="00BC440C">
        <w:rPr>
          <w:rFonts w:ascii="Times New Roman" w:hAnsi="Times New Roman" w:cs="Times New Roman"/>
          <w:sz w:val="28"/>
          <w:szCs w:val="28"/>
        </w:rPr>
        <w:t xml:space="preserve"> «</w:t>
      </w:r>
      <w:proofErr w:type="spellStart"/>
      <w:r w:rsidRPr="00BC440C">
        <w:rPr>
          <w:rFonts w:ascii="Times New Roman" w:hAnsi="Times New Roman" w:cs="Times New Roman"/>
          <w:sz w:val="28"/>
          <w:szCs w:val="28"/>
        </w:rPr>
        <w:t>ТрансИнвестГрупп</w:t>
      </w:r>
      <w:proofErr w:type="spellEnd"/>
      <w:r w:rsidRPr="00BC440C">
        <w:rPr>
          <w:rFonts w:ascii="Times New Roman" w:hAnsi="Times New Roman" w:cs="Times New Roman"/>
          <w:sz w:val="28"/>
          <w:szCs w:val="28"/>
        </w:rPr>
        <w:t>» и АО «Газпром газораспределение ДВ» в 2017 году заключен Договор о подключении (технологическом присоединении) объекта капитального строительства к сети газораспределения АО «Газпром газораспределение ДВ» (далее – Договор). Заявителем обязательства, предусмотренные Договором, исполнены.</w:t>
      </w:r>
    </w:p>
    <w:p w:rsidR="00BC440C" w:rsidRPr="00BC440C" w:rsidRDefault="00BC440C" w:rsidP="00BC440C">
      <w:pPr>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В свою очередь АО «Газпром газораспределение ДВ», являясь исполнителем по договору, не выполнило в сроки, установленные пунктом Договора, свои обязательства, предусмотренные Договором, а именно:  не разработало проектную документацию (проект газоснабжения) на создание сети газораспределения до точки подключения (технологического присоединения) на границе земельного участка заявителя и не получило по проекту газоснабжения положительное заключение экспертизы, не направило заявителю информацию о расположении точки</w:t>
      </w:r>
      <w:proofErr w:type="gramEnd"/>
      <w:r w:rsidRPr="00BC440C">
        <w:rPr>
          <w:rFonts w:ascii="Times New Roman" w:hAnsi="Times New Roman" w:cs="Times New Roman"/>
          <w:sz w:val="28"/>
          <w:szCs w:val="28"/>
        </w:rPr>
        <w:t xml:space="preserve"> подключения, не осуществило действия по созданию сети газораспределения до точки подключения, а также не осуществило действия по подготовке сети газораспределения к подключению объекта капитального строительства заявителя и пуску газа в срок, предусмотренный пунктом Договора. </w:t>
      </w:r>
    </w:p>
    <w:p w:rsidR="00BC440C" w:rsidRPr="00BC440C" w:rsidRDefault="00BC440C" w:rsidP="00BC440C">
      <w:pPr>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АО «Газпром газораспределение ДВ»  не представило в Хабаровское УФАС России технологических, экономических, правовых и иных оснований для не выполнения со своей стороны мероприятий по Договору.</w:t>
      </w:r>
      <w:proofErr w:type="gramEnd"/>
    </w:p>
    <w:p w:rsidR="00BC440C" w:rsidRPr="00BC440C" w:rsidRDefault="00BC440C" w:rsidP="00BC440C">
      <w:pPr>
        <w:autoSpaceDE w:val="0"/>
        <w:autoSpaceDN w:val="0"/>
        <w:adjustRightInd w:val="0"/>
        <w:ind w:firstLine="567"/>
        <w:jc w:val="both"/>
        <w:rPr>
          <w:rFonts w:ascii="Times New Roman" w:hAnsi="Times New Roman" w:cs="Times New Roman"/>
          <w:sz w:val="28"/>
          <w:szCs w:val="28"/>
        </w:rPr>
      </w:pPr>
      <w:proofErr w:type="gramStart"/>
      <w:r w:rsidRPr="00BC440C">
        <w:rPr>
          <w:rFonts w:ascii="Times New Roman" w:hAnsi="Times New Roman" w:cs="Times New Roman"/>
          <w:sz w:val="28"/>
          <w:szCs w:val="28"/>
        </w:rPr>
        <w:t>По результатам рассмотрения заявления ООО «</w:t>
      </w:r>
      <w:proofErr w:type="spellStart"/>
      <w:r w:rsidRPr="00BC440C">
        <w:rPr>
          <w:rFonts w:ascii="Times New Roman" w:hAnsi="Times New Roman" w:cs="Times New Roman"/>
          <w:sz w:val="28"/>
          <w:szCs w:val="28"/>
        </w:rPr>
        <w:t>ТрансИнвестГрупп</w:t>
      </w:r>
      <w:proofErr w:type="spellEnd"/>
      <w:r w:rsidRPr="00BC440C">
        <w:rPr>
          <w:rFonts w:ascii="Times New Roman" w:hAnsi="Times New Roman" w:cs="Times New Roman"/>
          <w:sz w:val="28"/>
          <w:szCs w:val="28"/>
        </w:rPr>
        <w:t xml:space="preserve">» Хабаровским УФАС России принято решение о возбуждении дела о нарушении антимонопольного законодательства в отношении АО «Газпром газораспределение ДВ» в связи с установлением в действиях (бездействии) Общества признаков нарушения антимонопольного законодательства, выразившихся в невыполнении мероприятий по технологическому присоединению в установленный  Правилами технологического присоединения и Договором  срок, результатом которых является или может </w:t>
      </w:r>
      <w:r w:rsidRPr="00BC440C">
        <w:rPr>
          <w:rFonts w:ascii="Times New Roman" w:hAnsi="Times New Roman" w:cs="Times New Roman"/>
          <w:sz w:val="28"/>
          <w:szCs w:val="28"/>
        </w:rPr>
        <w:lastRenderedPageBreak/>
        <w:t>явиться ущемление интересов ООО</w:t>
      </w:r>
      <w:proofErr w:type="gramEnd"/>
      <w:r w:rsidRPr="00BC440C">
        <w:rPr>
          <w:rFonts w:ascii="Times New Roman" w:hAnsi="Times New Roman" w:cs="Times New Roman"/>
          <w:sz w:val="28"/>
          <w:szCs w:val="28"/>
        </w:rPr>
        <w:t xml:space="preserve"> «</w:t>
      </w:r>
      <w:proofErr w:type="spellStart"/>
      <w:r w:rsidRPr="00BC440C">
        <w:rPr>
          <w:rFonts w:ascii="Times New Roman" w:hAnsi="Times New Roman" w:cs="Times New Roman"/>
          <w:sz w:val="28"/>
          <w:szCs w:val="28"/>
        </w:rPr>
        <w:t>ТрансИнвестГрупп</w:t>
      </w:r>
      <w:proofErr w:type="spellEnd"/>
      <w:r w:rsidRPr="00BC440C">
        <w:rPr>
          <w:rFonts w:ascii="Times New Roman" w:hAnsi="Times New Roman" w:cs="Times New Roman"/>
          <w:sz w:val="28"/>
          <w:szCs w:val="28"/>
        </w:rPr>
        <w:t>» в сфере предпринимательской деятельности, поскольку объект капитального строительства указанный в Договоре, является производственной базой ООО «</w:t>
      </w:r>
      <w:proofErr w:type="spellStart"/>
      <w:r w:rsidRPr="00BC440C">
        <w:rPr>
          <w:rFonts w:ascii="Times New Roman" w:hAnsi="Times New Roman" w:cs="Times New Roman"/>
          <w:sz w:val="28"/>
          <w:szCs w:val="28"/>
        </w:rPr>
        <w:t>ТрансИнвестГрупп</w:t>
      </w:r>
      <w:proofErr w:type="spellEnd"/>
      <w:r w:rsidRPr="00BC440C">
        <w:rPr>
          <w:rFonts w:ascii="Times New Roman" w:hAnsi="Times New Roman" w:cs="Times New Roman"/>
          <w:sz w:val="28"/>
          <w:szCs w:val="28"/>
        </w:rPr>
        <w:t>», то есть работа данного объекта непосредственно связана с ведением предпринимательской деятельности заявителя.</w:t>
      </w:r>
    </w:p>
    <w:p w:rsidR="00BC440C" w:rsidRPr="00BC440C" w:rsidRDefault="00BC440C" w:rsidP="00BC440C">
      <w:pPr>
        <w:autoSpaceDE w:val="0"/>
        <w:autoSpaceDN w:val="0"/>
        <w:adjustRightInd w:val="0"/>
        <w:spacing w:line="264" w:lineRule="auto"/>
        <w:ind w:firstLine="540"/>
        <w:jc w:val="both"/>
        <w:rPr>
          <w:rFonts w:ascii="Times New Roman" w:hAnsi="Times New Roman" w:cs="Times New Roman"/>
          <w:sz w:val="28"/>
          <w:szCs w:val="28"/>
        </w:rPr>
      </w:pPr>
      <w:r w:rsidRPr="00BC440C">
        <w:rPr>
          <w:rFonts w:ascii="Times New Roman" w:hAnsi="Times New Roman" w:cs="Times New Roman"/>
          <w:sz w:val="28"/>
          <w:szCs w:val="28"/>
        </w:rPr>
        <w:t xml:space="preserve">2. </w:t>
      </w:r>
      <w:proofErr w:type="gramStart"/>
      <w:r w:rsidRPr="00BC440C">
        <w:rPr>
          <w:rFonts w:ascii="Times New Roman" w:hAnsi="Times New Roman" w:cs="Times New Roman"/>
          <w:color w:val="000000"/>
          <w:sz w:val="28"/>
          <w:szCs w:val="28"/>
        </w:rPr>
        <w:t>В Хабаровское УФАС России поступило заявление ООО «</w:t>
      </w:r>
      <w:proofErr w:type="spellStart"/>
      <w:r w:rsidRPr="00BC440C">
        <w:rPr>
          <w:rFonts w:ascii="Times New Roman" w:hAnsi="Times New Roman" w:cs="Times New Roman"/>
          <w:color w:val="000000"/>
          <w:sz w:val="28"/>
          <w:szCs w:val="28"/>
        </w:rPr>
        <w:t>Торэкс</w:t>
      </w:r>
      <w:proofErr w:type="spellEnd"/>
      <w:r w:rsidRPr="00BC440C">
        <w:rPr>
          <w:rFonts w:ascii="Times New Roman" w:hAnsi="Times New Roman" w:cs="Times New Roman"/>
          <w:color w:val="000000"/>
          <w:sz w:val="28"/>
          <w:szCs w:val="28"/>
        </w:rPr>
        <w:t xml:space="preserve">», </w:t>
      </w:r>
      <w:r w:rsidRPr="00BC440C">
        <w:rPr>
          <w:rFonts w:ascii="Times New Roman" w:hAnsi="Times New Roman" w:cs="Times New Roman"/>
          <w:sz w:val="28"/>
          <w:szCs w:val="28"/>
        </w:rPr>
        <w:t xml:space="preserve">направленное в Хабаровское УФАС России </w:t>
      </w:r>
      <w:proofErr w:type="spellStart"/>
      <w:r w:rsidRPr="00BC440C">
        <w:rPr>
          <w:rFonts w:ascii="Times New Roman" w:hAnsi="Times New Roman" w:cs="Times New Roman"/>
          <w:sz w:val="28"/>
          <w:szCs w:val="28"/>
        </w:rPr>
        <w:t>Комсомольской-на-Амуре</w:t>
      </w:r>
      <w:proofErr w:type="spellEnd"/>
      <w:r w:rsidRPr="00BC440C">
        <w:rPr>
          <w:rFonts w:ascii="Times New Roman" w:hAnsi="Times New Roman" w:cs="Times New Roman"/>
          <w:sz w:val="28"/>
          <w:szCs w:val="28"/>
        </w:rPr>
        <w:t xml:space="preserve"> транспортной прокуратурой, </w:t>
      </w:r>
      <w:r w:rsidRPr="00BC440C">
        <w:rPr>
          <w:rFonts w:ascii="Times New Roman" w:hAnsi="Times New Roman" w:cs="Times New Roman"/>
          <w:color w:val="000000"/>
          <w:sz w:val="28"/>
          <w:szCs w:val="28"/>
        </w:rPr>
        <w:t xml:space="preserve">на действия ОАО «Российские железные дороги» (далее – ОАО «РЖД»), выразившиеся </w:t>
      </w:r>
      <w:r w:rsidRPr="00BC440C">
        <w:rPr>
          <w:rFonts w:ascii="Times New Roman" w:hAnsi="Times New Roman" w:cs="Times New Roman"/>
          <w:sz w:val="28"/>
          <w:szCs w:val="28"/>
        </w:rPr>
        <w:t>в составлении и выдаче актов общей формы, которыми сотрудники ООО «</w:t>
      </w:r>
      <w:proofErr w:type="spellStart"/>
      <w:r w:rsidRPr="00BC440C">
        <w:rPr>
          <w:rFonts w:ascii="Times New Roman" w:hAnsi="Times New Roman" w:cs="Times New Roman"/>
          <w:sz w:val="28"/>
          <w:szCs w:val="28"/>
        </w:rPr>
        <w:t>Торэкс</w:t>
      </w:r>
      <w:proofErr w:type="spellEnd"/>
      <w:r w:rsidRPr="00BC440C">
        <w:rPr>
          <w:rFonts w:ascii="Times New Roman" w:hAnsi="Times New Roman" w:cs="Times New Roman"/>
          <w:sz w:val="28"/>
          <w:szCs w:val="28"/>
        </w:rPr>
        <w:t>» отстранялись от руководства погрузкой.</w:t>
      </w:r>
      <w:proofErr w:type="gramEnd"/>
    </w:p>
    <w:p w:rsidR="00BC440C" w:rsidRPr="00BC440C" w:rsidRDefault="00BC440C" w:rsidP="00BC440C">
      <w:pPr>
        <w:autoSpaceDE w:val="0"/>
        <w:autoSpaceDN w:val="0"/>
        <w:adjustRightInd w:val="0"/>
        <w:ind w:firstLine="709"/>
        <w:jc w:val="both"/>
        <w:rPr>
          <w:rFonts w:ascii="Times New Roman" w:hAnsi="Times New Roman" w:cs="Times New Roman"/>
          <w:sz w:val="28"/>
          <w:szCs w:val="28"/>
        </w:rPr>
      </w:pPr>
      <w:proofErr w:type="gramStart"/>
      <w:r w:rsidRPr="00BC440C">
        <w:rPr>
          <w:rFonts w:ascii="Times New Roman" w:hAnsi="Times New Roman" w:cs="Times New Roman"/>
          <w:sz w:val="28"/>
          <w:szCs w:val="28"/>
        </w:rPr>
        <w:t>Как установлено Хабаровским УФАС России в ходе рассмотрения заявления, пункты Технических условий решением Верховного Суда Российской Федерации от 23.10.2017 № АКПИ17-799 признаны недействующими.</w:t>
      </w:r>
      <w:proofErr w:type="gramEnd"/>
    </w:p>
    <w:p w:rsidR="00BC440C" w:rsidRPr="00BC440C" w:rsidRDefault="00BC440C" w:rsidP="00BC440C">
      <w:pPr>
        <w:ind w:firstLine="708"/>
        <w:jc w:val="both"/>
        <w:rPr>
          <w:rFonts w:ascii="Times New Roman" w:hAnsi="Times New Roman" w:cs="Times New Roman"/>
          <w:sz w:val="28"/>
          <w:szCs w:val="28"/>
        </w:rPr>
      </w:pPr>
      <w:r w:rsidRPr="00BC440C">
        <w:rPr>
          <w:rFonts w:ascii="Times New Roman" w:hAnsi="Times New Roman" w:cs="Times New Roman"/>
          <w:sz w:val="28"/>
          <w:szCs w:val="28"/>
        </w:rPr>
        <w:t>Таким образом, ОАО «РЖД» не представило достаточных документов и сведений, свидетельствующих об обоснованности и законности включения в акты общей формы решения об отстранении сотрудников ООО «</w:t>
      </w:r>
      <w:proofErr w:type="spellStart"/>
      <w:r w:rsidRPr="00BC440C">
        <w:rPr>
          <w:rFonts w:ascii="Times New Roman" w:hAnsi="Times New Roman" w:cs="Times New Roman"/>
          <w:sz w:val="28"/>
          <w:szCs w:val="28"/>
        </w:rPr>
        <w:t>Торэкс</w:t>
      </w:r>
      <w:proofErr w:type="spellEnd"/>
      <w:r w:rsidRPr="00BC440C">
        <w:rPr>
          <w:rFonts w:ascii="Times New Roman" w:hAnsi="Times New Roman" w:cs="Times New Roman"/>
          <w:sz w:val="28"/>
          <w:szCs w:val="28"/>
        </w:rPr>
        <w:t>» от руководства погрузкой.</w:t>
      </w:r>
    </w:p>
    <w:p w:rsidR="00BC440C" w:rsidRPr="00BC440C" w:rsidRDefault="00BC440C" w:rsidP="00BC440C">
      <w:pPr>
        <w:ind w:firstLine="708"/>
        <w:jc w:val="both"/>
        <w:rPr>
          <w:rFonts w:ascii="Times New Roman" w:hAnsi="Times New Roman" w:cs="Times New Roman"/>
          <w:sz w:val="28"/>
          <w:szCs w:val="28"/>
        </w:rPr>
      </w:pPr>
      <w:r w:rsidRPr="00BC440C">
        <w:rPr>
          <w:rFonts w:ascii="Times New Roman" w:hAnsi="Times New Roman" w:cs="Times New Roman"/>
          <w:sz w:val="28"/>
          <w:szCs w:val="28"/>
        </w:rPr>
        <w:t>Вместе с тем, приказом Минтранса от 11.07.2012 № 230 утвержден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Пунктом 7 указанного Порядка установлено, что аттестационную комиссию формирует работодатель, а в случае, если работодатель не имеет возможности сформировать аттестационную комиссию, соответствующую требованиям настоящего Порядка, то он направляет работников в аттестационную комиссию владельца инфраструктуры железнодорожного транспорта общего пользования. Если владелец инфраструктуры одновременно является перевозчиком - в аттестационную комиссию перевозчика.</w:t>
      </w:r>
    </w:p>
    <w:p w:rsidR="00BC440C" w:rsidRPr="00BC440C" w:rsidRDefault="00BC440C" w:rsidP="00BC440C">
      <w:pPr>
        <w:ind w:firstLine="708"/>
        <w:jc w:val="both"/>
        <w:rPr>
          <w:rFonts w:ascii="Times New Roman" w:hAnsi="Times New Roman" w:cs="Times New Roman"/>
          <w:sz w:val="28"/>
          <w:szCs w:val="28"/>
        </w:rPr>
      </w:pPr>
      <w:r w:rsidRPr="00BC440C">
        <w:rPr>
          <w:rFonts w:ascii="Times New Roman" w:hAnsi="Times New Roman" w:cs="Times New Roman"/>
          <w:sz w:val="28"/>
          <w:szCs w:val="28"/>
        </w:rPr>
        <w:t>Таким образом, действия ОАО «РЖД» по отстранению сотрудников ООО «</w:t>
      </w:r>
      <w:proofErr w:type="spellStart"/>
      <w:r w:rsidRPr="00BC440C">
        <w:rPr>
          <w:rFonts w:ascii="Times New Roman" w:hAnsi="Times New Roman" w:cs="Times New Roman"/>
          <w:sz w:val="28"/>
          <w:szCs w:val="28"/>
        </w:rPr>
        <w:t>Торэкс</w:t>
      </w:r>
      <w:proofErr w:type="spellEnd"/>
      <w:r w:rsidRPr="00BC440C">
        <w:rPr>
          <w:rFonts w:ascii="Times New Roman" w:hAnsi="Times New Roman" w:cs="Times New Roman"/>
          <w:sz w:val="28"/>
          <w:szCs w:val="28"/>
        </w:rPr>
        <w:t>» от руководства погрузкой могли повлечь дополнительные расходы, связанные с повторным обучением отстраненных сотрудников перед направлением для переаттестации, равно как и на организацию самой переаттестации.</w:t>
      </w:r>
    </w:p>
    <w:p w:rsidR="00BC440C" w:rsidRDefault="00BC440C" w:rsidP="00BC440C">
      <w:pPr>
        <w:autoSpaceDE w:val="0"/>
        <w:autoSpaceDN w:val="0"/>
        <w:adjustRightInd w:val="0"/>
        <w:ind w:firstLine="709"/>
        <w:jc w:val="both"/>
        <w:rPr>
          <w:rFonts w:ascii="Times New Roman" w:hAnsi="Times New Roman" w:cs="Times New Roman"/>
          <w:sz w:val="28"/>
          <w:szCs w:val="28"/>
        </w:rPr>
      </w:pPr>
      <w:r w:rsidRPr="00BC440C">
        <w:rPr>
          <w:rFonts w:ascii="Times New Roman" w:hAnsi="Times New Roman" w:cs="Times New Roman"/>
          <w:sz w:val="28"/>
          <w:szCs w:val="28"/>
        </w:rPr>
        <w:lastRenderedPageBreak/>
        <w:t>Таким образом, действия ОАО «РЖД», выразившиеся в отстранении сотрудников ООО «</w:t>
      </w:r>
      <w:proofErr w:type="spellStart"/>
      <w:r w:rsidRPr="00BC440C">
        <w:rPr>
          <w:rFonts w:ascii="Times New Roman" w:hAnsi="Times New Roman" w:cs="Times New Roman"/>
          <w:sz w:val="28"/>
          <w:szCs w:val="28"/>
        </w:rPr>
        <w:t>Торэкс</w:t>
      </w:r>
      <w:proofErr w:type="spellEnd"/>
      <w:r w:rsidRPr="00BC440C">
        <w:rPr>
          <w:rFonts w:ascii="Times New Roman" w:hAnsi="Times New Roman" w:cs="Times New Roman"/>
          <w:sz w:val="28"/>
          <w:szCs w:val="28"/>
        </w:rPr>
        <w:t>» от руководства погрузкой, могли привести к ущемлению интересов ООО «</w:t>
      </w:r>
      <w:proofErr w:type="spellStart"/>
      <w:r w:rsidRPr="00BC440C">
        <w:rPr>
          <w:rFonts w:ascii="Times New Roman" w:hAnsi="Times New Roman" w:cs="Times New Roman"/>
          <w:sz w:val="28"/>
          <w:szCs w:val="28"/>
        </w:rPr>
        <w:t>Торэкс</w:t>
      </w:r>
      <w:proofErr w:type="spellEnd"/>
      <w:r w:rsidRPr="00BC440C">
        <w:rPr>
          <w:rFonts w:ascii="Times New Roman" w:hAnsi="Times New Roman" w:cs="Times New Roman"/>
          <w:sz w:val="28"/>
          <w:szCs w:val="28"/>
        </w:rPr>
        <w:t>» в сфере предпринимательской деятельности.</w:t>
      </w:r>
    </w:p>
    <w:p w:rsidR="008F12AD" w:rsidRPr="008F12AD" w:rsidRDefault="008F12AD" w:rsidP="00BC440C">
      <w:pPr>
        <w:autoSpaceDE w:val="0"/>
        <w:autoSpaceDN w:val="0"/>
        <w:adjustRightInd w:val="0"/>
        <w:ind w:firstLine="709"/>
        <w:jc w:val="both"/>
        <w:rPr>
          <w:rFonts w:ascii="Times New Roman" w:hAnsi="Times New Roman" w:cs="Times New Roman"/>
          <w:sz w:val="28"/>
          <w:szCs w:val="28"/>
        </w:rPr>
      </w:pPr>
    </w:p>
    <w:p w:rsidR="008F12AD" w:rsidRPr="008F12AD" w:rsidRDefault="008F12AD" w:rsidP="008F12AD">
      <w:pPr>
        <w:pStyle w:val="a4"/>
        <w:numPr>
          <w:ilvl w:val="0"/>
          <w:numId w:val="12"/>
        </w:numPr>
        <w:spacing w:after="0"/>
        <w:rPr>
          <w:b/>
          <w:szCs w:val="28"/>
          <w:u w:val="single"/>
        </w:rPr>
      </w:pPr>
      <w:r w:rsidRPr="008F12AD">
        <w:rPr>
          <w:b/>
          <w:szCs w:val="28"/>
          <w:u w:val="single"/>
        </w:rPr>
        <w:t>Рассмотрение жалоб участников закупок</w:t>
      </w:r>
    </w:p>
    <w:p w:rsidR="008F12AD" w:rsidRPr="008F12AD" w:rsidRDefault="008F12AD" w:rsidP="008F12AD">
      <w:pPr>
        <w:pStyle w:val="a4"/>
        <w:spacing w:after="0"/>
        <w:ind w:firstLine="709"/>
        <w:jc w:val="both"/>
        <w:rPr>
          <w:szCs w:val="28"/>
        </w:rPr>
      </w:pPr>
      <w:r w:rsidRPr="008F12AD">
        <w:rPr>
          <w:szCs w:val="28"/>
        </w:rPr>
        <w:t>За 2 квартал 2020 года Хабаровским УФАС России рассмотрено  147 жалоб на действия (бездействие) заказчиков, уполномоченных органов, комиссий по осуществлению закупок 32 из них возвращены заявителям в связи с нарушением сроков или порядка подачи жалоб или отозваны заявителями, 110 жалоб рассмотрены Хабаровским УФАС России по существу.</w:t>
      </w:r>
    </w:p>
    <w:p w:rsidR="008F12AD" w:rsidRPr="008F12AD" w:rsidRDefault="008F12AD" w:rsidP="008F12AD">
      <w:pPr>
        <w:pStyle w:val="a4"/>
        <w:spacing w:after="0"/>
        <w:ind w:firstLine="709"/>
        <w:jc w:val="both"/>
        <w:rPr>
          <w:szCs w:val="28"/>
        </w:rPr>
      </w:pPr>
      <w:r w:rsidRPr="008F12AD">
        <w:rPr>
          <w:szCs w:val="28"/>
        </w:rPr>
        <w:t>Хочется отметить, что большой процент возврата – 25% от поступивших жалоб связан с несоблюдением заявителями требований ст. 105 Закона о контрактной системе.</w:t>
      </w:r>
    </w:p>
    <w:p w:rsidR="008F12AD" w:rsidRPr="008F12AD" w:rsidRDefault="008F12AD" w:rsidP="008F12AD">
      <w:pPr>
        <w:pStyle w:val="a4"/>
        <w:spacing w:after="0"/>
        <w:ind w:firstLine="709"/>
        <w:jc w:val="both"/>
        <w:rPr>
          <w:szCs w:val="28"/>
        </w:rPr>
      </w:pPr>
      <w:r w:rsidRPr="008F12AD">
        <w:rPr>
          <w:szCs w:val="28"/>
        </w:rPr>
        <w:t>Процент обоснованных жалоб существенно разнится в зависимости от уровня заказчика:</w:t>
      </w:r>
    </w:p>
    <w:p w:rsidR="008F12AD" w:rsidRPr="008F12AD" w:rsidRDefault="008F12AD" w:rsidP="008F12AD">
      <w:pPr>
        <w:pStyle w:val="a4"/>
        <w:spacing w:after="0"/>
        <w:ind w:firstLine="709"/>
        <w:jc w:val="both"/>
        <w:rPr>
          <w:szCs w:val="28"/>
        </w:rPr>
      </w:pPr>
      <w:r w:rsidRPr="008F12AD">
        <w:rPr>
          <w:szCs w:val="28"/>
        </w:rPr>
        <w:t xml:space="preserve">- 35% у федеральных заказчиков, </w:t>
      </w:r>
    </w:p>
    <w:p w:rsidR="008F12AD" w:rsidRPr="008F12AD" w:rsidRDefault="008F12AD" w:rsidP="008F12AD">
      <w:pPr>
        <w:pStyle w:val="a4"/>
        <w:spacing w:after="0"/>
        <w:ind w:firstLine="709"/>
        <w:jc w:val="both"/>
        <w:rPr>
          <w:szCs w:val="28"/>
        </w:rPr>
      </w:pPr>
      <w:r w:rsidRPr="008F12AD">
        <w:rPr>
          <w:szCs w:val="28"/>
        </w:rPr>
        <w:t>- 6% у заказчиков краевого уровня,</w:t>
      </w:r>
    </w:p>
    <w:p w:rsidR="008F12AD" w:rsidRPr="008F12AD" w:rsidRDefault="008F12AD" w:rsidP="008F12AD">
      <w:pPr>
        <w:pStyle w:val="a4"/>
        <w:spacing w:after="0"/>
        <w:ind w:firstLine="709"/>
        <w:jc w:val="both"/>
        <w:rPr>
          <w:szCs w:val="28"/>
        </w:rPr>
      </w:pPr>
      <w:r w:rsidRPr="008F12AD">
        <w:rPr>
          <w:szCs w:val="28"/>
        </w:rPr>
        <w:t xml:space="preserve"> - 41% у заказчиков муниципального уровня.</w:t>
      </w:r>
    </w:p>
    <w:p w:rsidR="008F12AD" w:rsidRPr="008F12AD" w:rsidRDefault="008F12AD" w:rsidP="008F12AD">
      <w:pPr>
        <w:pStyle w:val="a4"/>
        <w:spacing w:after="0"/>
        <w:ind w:firstLine="709"/>
        <w:jc w:val="both"/>
        <w:rPr>
          <w:szCs w:val="28"/>
        </w:rPr>
      </w:pPr>
      <w:r w:rsidRPr="008F12AD">
        <w:rPr>
          <w:szCs w:val="28"/>
        </w:rPr>
        <w:t xml:space="preserve">Нарушения, которые выявляются </w:t>
      </w:r>
      <w:proofErr w:type="gramStart"/>
      <w:r w:rsidRPr="008F12AD">
        <w:rPr>
          <w:szCs w:val="28"/>
        </w:rPr>
        <w:t>Хабаровским</w:t>
      </w:r>
      <w:proofErr w:type="gramEnd"/>
      <w:r w:rsidRPr="008F12AD">
        <w:rPr>
          <w:szCs w:val="28"/>
        </w:rPr>
        <w:t xml:space="preserve"> УФАС России при рассмотрении жалоб. К ним относятся:</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i/>
          <w:sz w:val="28"/>
          <w:szCs w:val="28"/>
        </w:rPr>
        <w:t xml:space="preserve">- прочие </w:t>
      </w:r>
      <w:proofErr w:type="spellStart"/>
      <w:r w:rsidRPr="008F12AD">
        <w:rPr>
          <w:rFonts w:ascii="Times New Roman" w:hAnsi="Times New Roman" w:cs="Times New Roman"/>
          <w:i/>
          <w:sz w:val="28"/>
          <w:szCs w:val="28"/>
        </w:rPr>
        <w:t>нарушении</w:t>
      </w:r>
      <w:proofErr w:type="gramStart"/>
      <w:r w:rsidRPr="008F12AD">
        <w:rPr>
          <w:rFonts w:ascii="Times New Roman" w:hAnsi="Times New Roman" w:cs="Times New Roman"/>
          <w:i/>
          <w:sz w:val="28"/>
          <w:szCs w:val="28"/>
        </w:rPr>
        <w:t>я</w:t>
      </w:r>
      <w:proofErr w:type="spellEnd"/>
      <w:r w:rsidRPr="008F12AD">
        <w:rPr>
          <w:rFonts w:ascii="Times New Roman" w:hAnsi="Times New Roman" w:cs="Times New Roman"/>
          <w:sz w:val="28"/>
          <w:szCs w:val="28"/>
        </w:rPr>
        <w:t>-</w:t>
      </w:r>
      <w:proofErr w:type="gramEnd"/>
      <w:r w:rsidRPr="008F12AD">
        <w:rPr>
          <w:rFonts w:ascii="Times New Roman" w:hAnsi="Times New Roman" w:cs="Times New Roman"/>
          <w:sz w:val="28"/>
          <w:szCs w:val="28"/>
        </w:rPr>
        <w:t xml:space="preserve"> нарушения в проекта контракта, связанные с установлением штрафов, расчетом дней на предоставление разъяснений положений документации, неправильным указанием ИКЗ, наличие в документации противоречивой информации.</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 </w:t>
      </w:r>
      <w:r w:rsidRPr="008F12AD">
        <w:rPr>
          <w:rFonts w:ascii="Times New Roman" w:hAnsi="Times New Roman" w:cs="Times New Roman"/>
          <w:i/>
          <w:sz w:val="28"/>
          <w:szCs w:val="28"/>
        </w:rPr>
        <w:t>нарушения порядка отбора участников</w:t>
      </w:r>
      <w:r w:rsidRPr="008F12AD">
        <w:rPr>
          <w:rFonts w:ascii="Times New Roman" w:hAnsi="Times New Roman" w:cs="Times New Roman"/>
          <w:sz w:val="28"/>
          <w:szCs w:val="28"/>
        </w:rPr>
        <w:t xml:space="preserve">. Традиционно большинство указанных нарушений совершаются заказчиками при рассмотрении первых частей заявок  участников аукционов и </w:t>
      </w:r>
      <w:proofErr w:type="gramStart"/>
      <w:r w:rsidRPr="008F12AD">
        <w:rPr>
          <w:rFonts w:ascii="Times New Roman" w:hAnsi="Times New Roman" w:cs="Times New Roman"/>
          <w:sz w:val="28"/>
          <w:szCs w:val="28"/>
        </w:rPr>
        <w:t>связаны</w:t>
      </w:r>
      <w:proofErr w:type="gramEnd"/>
      <w:r w:rsidRPr="008F12AD">
        <w:rPr>
          <w:rFonts w:ascii="Times New Roman" w:hAnsi="Times New Roman" w:cs="Times New Roman"/>
          <w:sz w:val="28"/>
          <w:szCs w:val="28"/>
        </w:rPr>
        <w:t xml:space="preserve"> с необоснованным отказом в допуске к участию в аукционе.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В рассматриваемый период большое количество жалоб было связано с отклонением заявки в связи </w:t>
      </w:r>
      <w:proofErr w:type="spellStart"/>
      <w:r w:rsidRPr="008F12AD">
        <w:rPr>
          <w:rFonts w:ascii="Times New Roman" w:hAnsi="Times New Roman" w:cs="Times New Roman"/>
          <w:sz w:val="28"/>
          <w:szCs w:val="28"/>
        </w:rPr>
        <w:t>неуказанием</w:t>
      </w:r>
      <w:proofErr w:type="spellEnd"/>
      <w:r w:rsidRPr="008F12AD">
        <w:rPr>
          <w:rFonts w:ascii="Times New Roman" w:hAnsi="Times New Roman" w:cs="Times New Roman"/>
          <w:sz w:val="28"/>
          <w:szCs w:val="28"/>
        </w:rPr>
        <w:t xml:space="preserve"> в заявке количества товара. Вместе с тем, позиция ФАС России и Хабаровского УФАС России основывается на том, что количество товара не является конкретным показателем, следовательно, если участник закупки выразил согласие на поставку товара на условиях аукционной документации, отклонение его заявки по причине </w:t>
      </w:r>
      <w:proofErr w:type="spellStart"/>
      <w:r w:rsidRPr="008F12AD">
        <w:rPr>
          <w:rFonts w:ascii="Times New Roman" w:hAnsi="Times New Roman" w:cs="Times New Roman"/>
          <w:sz w:val="28"/>
          <w:szCs w:val="28"/>
        </w:rPr>
        <w:t>неуказания</w:t>
      </w:r>
      <w:proofErr w:type="spellEnd"/>
      <w:r w:rsidRPr="008F12AD">
        <w:rPr>
          <w:rFonts w:ascii="Times New Roman" w:hAnsi="Times New Roman" w:cs="Times New Roman"/>
          <w:sz w:val="28"/>
          <w:szCs w:val="28"/>
        </w:rPr>
        <w:t xml:space="preserve"> количества товара является незаконным.</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lastRenderedPageBreak/>
        <w:t xml:space="preserve">При этом просим обратить внимание, что если он </w:t>
      </w:r>
      <w:proofErr w:type="gramStart"/>
      <w:r w:rsidRPr="008F12AD">
        <w:rPr>
          <w:rFonts w:ascii="Times New Roman" w:hAnsi="Times New Roman" w:cs="Times New Roman"/>
          <w:sz w:val="28"/>
          <w:szCs w:val="28"/>
        </w:rPr>
        <w:t>все таки</w:t>
      </w:r>
      <w:proofErr w:type="gramEnd"/>
      <w:r w:rsidRPr="008F12AD">
        <w:rPr>
          <w:rFonts w:ascii="Times New Roman" w:hAnsi="Times New Roman" w:cs="Times New Roman"/>
          <w:sz w:val="28"/>
          <w:szCs w:val="28"/>
        </w:rPr>
        <w:t xml:space="preserve"> указал в своей заявке количества товара меньше, чем это предусмотрено документацией, такая заявка подлежит отклонению по причине того, что согласие нельзя считать выраженным в полном объеме.</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 </w:t>
      </w:r>
      <w:proofErr w:type="gramStart"/>
      <w:r w:rsidRPr="008F12AD">
        <w:rPr>
          <w:rFonts w:ascii="Times New Roman" w:hAnsi="Times New Roman" w:cs="Times New Roman"/>
          <w:i/>
          <w:sz w:val="28"/>
          <w:szCs w:val="28"/>
        </w:rPr>
        <w:t>т</w:t>
      </w:r>
      <w:proofErr w:type="gramEnd"/>
      <w:r w:rsidRPr="008F12AD">
        <w:rPr>
          <w:rFonts w:ascii="Times New Roman" w:hAnsi="Times New Roman" w:cs="Times New Roman"/>
          <w:i/>
          <w:sz w:val="28"/>
          <w:szCs w:val="28"/>
        </w:rPr>
        <w:t>ребования к составу заявок.</w:t>
      </w:r>
      <w:r w:rsidRPr="008F12AD">
        <w:rPr>
          <w:rFonts w:ascii="Times New Roman" w:hAnsi="Times New Roman" w:cs="Times New Roman"/>
          <w:sz w:val="28"/>
          <w:szCs w:val="28"/>
        </w:rPr>
        <w:t xml:space="preserve"> До настоящего времени достаточно много жалоб поступает на то, что заказчик в составе заявок требует предоставления документов,  подтверждающих  доказательства наличие опыта в соответствии с Постановлением Правительства №99. Напоминаем, что указанные документы в силу положений действующего законодательства направляются оператором электронной площадки. </w:t>
      </w:r>
    </w:p>
    <w:p w:rsidR="008F12AD" w:rsidRPr="008F12AD" w:rsidRDefault="008F12AD" w:rsidP="008F12AD">
      <w:pPr>
        <w:shd w:val="clear" w:color="auto" w:fill="FFFFFF"/>
        <w:ind w:firstLine="709"/>
        <w:jc w:val="both"/>
        <w:textAlignment w:val="baseline"/>
        <w:rPr>
          <w:rFonts w:ascii="Times New Roman" w:hAnsi="Times New Roman" w:cs="Times New Roman"/>
          <w:sz w:val="28"/>
          <w:szCs w:val="28"/>
        </w:rPr>
      </w:pPr>
      <w:r w:rsidRPr="008F12AD">
        <w:rPr>
          <w:rFonts w:ascii="Times New Roman" w:hAnsi="Times New Roman" w:cs="Times New Roman"/>
          <w:sz w:val="28"/>
          <w:szCs w:val="28"/>
          <w:bdr w:val="none" w:sz="0" w:space="0" w:color="auto" w:frame="1"/>
        </w:rPr>
        <w:t>Кроме того просим обратить заказчиков внимание на письмо ФАС России</w:t>
      </w:r>
      <w:r w:rsidRPr="008F12AD">
        <w:rPr>
          <w:rFonts w:ascii="Times New Roman" w:hAnsi="Times New Roman" w:cs="Times New Roman"/>
          <w:sz w:val="28"/>
          <w:szCs w:val="28"/>
        </w:rPr>
        <w:t xml:space="preserve"> </w:t>
      </w:r>
      <w:r w:rsidRPr="008F12AD">
        <w:rPr>
          <w:rFonts w:ascii="Times New Roman" w:hAnsi="Times New Roman" w:cs="Times New Roman"/>
          <w:sz w:val="28"/>
          <w:szCs w:val="28"/>
          <w:bdr w:val="none" w:sz="0" w:space="0" w:color="auto" w:frame="1"/>
        </w:rPr>
        <w:t>от 25.06.2020 N ИА/53616/20, которым ФАС России разъяснила, что нельзя требовать от участников закупки представить в первых частях заявок конкретные показатели товара, используемого при выполнении работ (оказании услуг). Когда речь идет о таких товарах, от участника нужно только согласие на выполнение работ (оказание услуг).</w:t>
      </w:r>
    </w:p>
    <w:p w:rsidR="008F12AD" w:rsidRPr="008F12AD" w:rsidRDefault="008F12AD" w:rsidP="008F12AD">
      <w:pPr>
        <w:shd w:val="clear" w:color="auto" w:fill="FFFFFF"/>
        <w:ind w:firstLine="709"/>
        <w:jc w:val="both"/>
        <w:textAlignment w:val="baseline"/>
        <w:rPr>
          <w:rFonts w:ascii="Times New Roman" w:hAnsi="Times New Roman" w:cs="Times New Roman"/>
          <w:sz w:val="28"/>
          <w:szCs w:val="28"/>
        </w:rPr>
      </w:pPr>
      <w:r w:rsidRPr="008F12AD">
        <w:rPr>
          <w:rFonts w:ascii="Times New Roman" w:hAnsi="Times New Roman" w:cs="Times New Roman"/>
          <w:sz w:val="28"/>
          <w:szCs w:val="28"/>
          <w:bdr w:val="none" w:sz="0" w:space="0" w:color="auto" w:frame="1"/>
        </w:rPr>
        <w:t>Если же по условиям документации производится поставка товара, то в первой части заявки нужно указать наименование страны происхождения товара, его конкретные показатели и товарный знак (при наличии).</w:t>
      </w:r>
    </w:p>
    <w:p w:rsidR="008F12AD" w:rsidRPr="008F12AD" w:rsidRDefault="008F12AD" w:rsidP="008F12AD">
      <w:pPr>
        <w:shd w:val="clear" w:color="auto" w:fill="FFFFFF"/>
        <w:ind w:firstLine="709"/>
        <w:jc w:val="both"/>
        <w:textAlignment w:val="baseline"/>
        <w:rPr>
          <w:rFonts w:ascii="Times New Roman" w:hAnsi="Times New Roman" w:cs="Times New Roman"/>
          <w:sz w:val="28"/>
          <w:szCs w:val="28"/>
        </w:rPr>
      </w:pPr>
      <w:r w:rsidRPr="008F12AD">
        <w:rPr>
          <w:rFonts w:ascii="Times New Roman" w:hAnsi="Times New Roman" w:cs="Times New Roman"/>
          <w:sz w:val="28"/>
          <w:szCs w:val="28"/>
          <w:bdr w:val="none" w:sz="0" w:space="0" w:color="auto" w:frame="1"/>
        </w:rPr>
        <w:t>Антимонопольный орган объяснил, как отличить использование товара от поставки. Так, нельзя требовать указать конкретные показатели, если:</w:t>
      </w:r>
    </w:p>
    <w:p w:rsidR="008F12AD" w:rsidRPr="008F12AD" w:rsidRDefault="008F12AD" w:rsidP="008F12AD">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rPr>
      </w:pPr>
      <w:r w:rsidRPr="008F12AD">
        <w:rPr>
          <w:rFonts w:ascii="Times New Roman" w:hAnsi="Times New Roman" w:cs="Times New Roman"/>
          <w:sz w:val="28"/>
          <w:szCs w:val="28"/>
          <w:bdr w:val="none" w:sz="0" w:space="0" w:color="auto" w:frame="1"/>
        </w:rPr>
        <w:t>товар не передается заказчику по товарной накладной или акту передачи;</w:t>
      </w:r>
    </w:p>
    <w:p w:rsidR="008F12AD" w:rsidRPr="008F12AD" w:rsidRDefault="008F12AD" w:rsidP="008F12AD">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rPr>
      </w:pPr>
      <w:r w:rsidRPr="008F12AD">
        <w:rPr>
          <w:rFonts w:ascii="Times New Roman" w:hAnsi="Times New Roman" w:cs="Times New Roman"/>
          <w:sz w:val="28"/>
          <w:szCs w:val="28"/>
          <w:bdr w:val="none" w:sz="0" w:space="0" w:color="auto" w:frame="1"/>
        </w:rPr>
        <w:t>товар не принимается к бухучету заказчика;</w:t>
      </w:r>
    </w:p>
    <w:p w:rsidR="008F12AD" w:rsidRPr="008F12AD" w:rsidRDefault="008F12AD" w:rsidP="008F12AD">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rPr>
      </w:pPr>
      <w:r w:rsidRPr="008F12AD">
        <w:rPr>
          <w:rFonts w:ascii="Times New Roman" w:hAnsi="Times New Roman" w:cs="Times New Roman"/>
          <w:sz w:val="28"/>
          <w:szCs w:val="28"/>
          <w:bdr w:val="none" w:sz="0" w:space="0" w:color="auto" w:frame="1"/>
        </w:rPr>
        <w:t>в качестве товара выступают строительные и расходные материалы, моющие средства и т.п., используемые при выполнении работ (оказании услуг), без которых невозможно их выполнить (оказать).</w:t>
      </w:r>
    </w:p>
    <w:p w:rsidR="008F12AD" w:rsidRPr="008F12AD" w:rsidRDefault="008F12AD" w:rsidP="008F12AD">
      <w:pPr>
        <w:shd w:val="clear" w:color="auto" w:fill="FFFFFF"/>
        <w:ind w:firstLine="709"/>
        <w:jc w:val="both"/>
        <w:textAlignment w:val="baseline"/>
        <w:rPr>
          <w:rFonts w:ascii="Times New Roman" w:hAnsi="Times New Roman" w:cs="Times New Roman"/>
          <w:sz w:val="28"/>
          <w:szCs w:val="28"/>
          <w:bdr w:val="none" w:sz="0" w:space="0" w:color="auto" w:frame="1"/>
        </w:rPr>
      </w:pPr>
      <w:r w:rsidRPr="008F12AD">
        <w:rPr>
          <w:rFonts w:ascii="Times New Roman" w:hAnsi="Times New Roman" w:cs="Times New Roman"/>
          <w:sz w:val="28"/>
          <w:szCs w:val="28"/>
          <w:bdr w:val="none" w:sz="0" w:space="0" w:color="auto" w:frame="1"/>
        </w:rPr>
        <w:t xml:space="preserve">Например, при выполнении работ по текущему ремонту обои и клей не передаются заказчику, а используются, поэтому заказчик не может требовать указать в заявке конкретные показатели товара. </w:t>
      </w:r>
    </w:p>
    <w:p w:rsidR="008F12AD" w:rsidRPr="008F12AD" w:rsidRDefault="008F12AD" w:rsidP="008F12AD">
      <w:pPr>
        <w:pStyle w:val="aa"/>
        <w:shd w:val="clear" w:color="auto" w:fill="FFFFFF"/>
        <w:spacing w:after="0" w:line="286" w:lineRule="atLeast"/>
        <w:ind w:firstLine="709"/>
        <w:jc w:val="both"/>
        <w:textAlignment w:val="baseline"/>
        <w:rPr>
          <w:sz w:val="28"/>
          <w:szCs w:val="28"/>
          <w:bdr w:val="none" w:sz="0" w:space="0" w:color="auto" w:frame="1"/>
        </w:rPr>
      </w:pPr>
      <w:r w:rsidRPr="008F12AD">
        <w:rPr>
          <w:sz w:val="28"/>
          <w:szCs w:val="28"/>
          <w:bdr w:val="none" w:sz="0" w:space="0" w:color="auto" w:frame="1"/>
        </w:rPr>
        <w:t xml:space="preserve">Другое разъяснение ФАС России касается документов, которые подтверждают соответствие участника закупки </w:t>
      </w:r>
      <w:proofErr w:type="spellStart"/>
      <w:r w:rsidRPr="008F12AD">
        <w:rPr>
          <w:sz w:val="28"/>
          <w:szCs w:val="28"/>
          <w:bdr w:val="none" w:sz="0" w:space="0" w:color="auto" w:frame="1"/>
        </w:rPr>
        <w:t>доптребованиям</w:t>
      </w:r>
      <w:proofErr w:type="spellEnd"/>
      <w:r w:rsidRPr="008F12AD">
        <w:rPr>
          <w:sz w:val="28"/>
          <w:szCs w:val="28"/>
          <w:bdr w:val="none" w:sz="0" w:space="0" w:color="auto" w:frame="1"/>
        </w:rPr>
        <w:t xml:space="preserve"> (за исключением некоторых случаев). </w:t>
      </w:r>
    </w:p>
    <w:p w:rsidR="008F12AD" w:rsidRPr="008F12AD" w:rsidRDefault="008F12AD" w:rsidP="008F12AD">
      <w:pPr>
        <w:pStyle w:val="aa"/>
        <w:shd w:val="clear" w:color="auto" w:fill="FFFFFF"/>
        <w:spacing w:after="0" w:line="286" w:lineRule="atLeast"/>
        <w:ind w:firstLine="709"/>
        <w:jc w:val="both"/>
        <w:textAlignment w:val="baseline"/>
        <w:rPr>
          <w:sz w:val="28"/>
          <w:szCs w:val="28"/>
          <w:bdr w:val="none" w:sz="0" w:space="0" w:color="auto" w:frame="1"/>
        </w:rPr>
      </w:pPr>
      <w:r w:rsidRPr="008F12AD">
        <w:rPr>
          <w:sz w:val="28"/>
          <w:szCs w:val="28"/>
          <w:bdr w:val="none" w:sz="0" w:space="0" w:color="auto" w:frame="1"/>
        </w:rPr>
        <w:t>К таким документам относится разрешение на ввод объекта в эксплуатацию.</w:t>
      </w:r>
    </w:p>
    <w:p w:rsidR="008F12AD" w:rsidRPr="008F12AD" w:rsidRDefault="008F12AD" w:rsidP="008F12AD">
      <w:pPr>
        <w:pStyle w:val="aa"/>
        <w:shd w:val="clear" w:color="auto" w:fill="FFFFFF"/>
        <w:spacing w:after="0" w:line="286" w:lineRule="atLeast"/>
        <w:ind w:firstLine="709"/>
        <w:jc w:val="both"/>
        <w:textAlignment w:val="baseline"/>
        <w:rPr>
          <w:sz w:val="28"/>
          <w:szCs w:val="28"/>
        </w:rPr>
      </w:pPr>
      <w:r w:rsidRPr="008F12AD">
        <w:rPr>
          <w:sz w:val="28"/>
          <w:szCs w:val="28"/>
          <w:bdr w:val="none" w:sz="0" w:space="0" w:color="auto" w:frame="1"/>
        </w:rPr>
        <w:lastRenderedPageBreak/>
        <w:t>Копия</w:t>
      </w:r>
      <w:r w:rsidRPr="008F12AD">
        <w:rPr>
          <w:rStyle w:val="apple-converted-space"/>
          <w:sz w:val="28"/>
          <w:szCs w:val="28"/>
          <w:bdr w:val="none" w:sz="0" w:space="0" w:color="auto" w:frame="1"/>
        </w:rPr>
        <w:t> </w:t>
      </w:r>
      <w:hyperlink r:id="rId6" w:history="1">
        <w:r w:rsidRPr="008F12AD">
          <w:rPr>
            <w:rStyle w:val="a3"/>
            <w:sz w:val="28"/>
            <w:szCs w:val="28"/>
            <w:bdr w:val="none" w:sz="0" w:space="0" w:color="auto" w:frame="1"/>
          </w:rPr>
          <w:t>разрешения</w:t>
        </w:r>
      </w:hyperlink>
      <w:r w:rsidRPr="008F12AD">
        <w:rPr>
          <w:rStyle w:val="apple-converted-space"/>
          <w:sz w:val="28"/>
          <w:szCs w:val="28"/>
          <w:bdr w:val="none" w:sz="0" w:space="0" w:color="auto" w:frame="1"/>
        </w:rPr>
        <w:t> </w:t>
      </w:r>
      <w:r w:rsidRPr="008F12AD">
        <w:rPr>
          <w:sz w:val="28"/>
          <w:szCs w:val="28"/>
          <w:bdr w:val="none" w:sz="0" w:space="0" w:color="auto" w:frame="1"/>
        </w:rPr>
        <w:t>понадобится, например, при закупке</w:t>
      </w:r>
      <w:r w:rsidRPr="008F12AD">
        <w:rPr>
          <w:rStyle w:val="apple-converted-space"/>
          <w:sz w:val="28"/>
          <w:szCs w:val="28"/>
          <w:bdr w:val="none" w:sz="0" w:space="0" w:color="auto" w:frame="1"/>
        </w:rPr>
        <w:t> </w:t>
      </w:r>
      <w:hyperlink r:id="rId7" w:history="1">
        <w:r w:rsidRPr="008F12AD">
          <w:rPr>
            <w:rStyle w:val="a3"/>
            <w:sz w:val="28"/>
            <w:szCs w:val="28"/>
            <w:bdr w:val="none" w:sz="0" w:space="0" w:color="auto" w:frame="1"/>
          </w:rPr>
          <w:t>работ</w:t>
        </w:r>
      </w:hyperlink>
      <w:r w:rsidRPr="008F12AD">
        <w:rPr>
          <w:rStyle w:val="apple-converted-space"/>
          <w:sz w:val="28"/>
          <w:szCs w:val="28"/>
          <w:bdr w:val="none" w:sz="0" w:space="0" w:color="auto" w:frame="1"/>
        </w:rPr>
        <w:t> </w:t>
      </w:r>
      <w:r w:rsidRPr="008F12AD">
        <w:rPr>
          <w:sz w:val="28"/>
          <w:szCs w:val="28"/>
          <w:bdr w:val="none" w:sz="0" w:space="0" w:color="auto" w:frame="1"/>
        </w:rPr>
        <w:t xml:space="preserve">по строительству объекта капстроительства с НМЦК больше 10 </w:t>
      </w:r>
      <w:proofErr w:type="spellStart"/>
      <w:proofErr w:type="gramStart"/>
      <w:r w:rsidRPr="008F12AD">
        <w:rPr>
          <w:sz w:val="28"/>
          <w:szCs w:val="28"/>
          <w:bdr w:val="none" w:sz="0" w:space="0" w:color="auto" w:frame="1"/>
        </w:rPr>
        <w:t>млн</w:t>
      </w:r>
      <w:proofErr w:type="spellEnd"/>
      <w:proofErr w:type="gramEnd"/>
      <w:r w:rsidRPr="008F12AD">
        <w:rPr>
          <w:sz w:val="28"/>
          <w:szCs w:val="28"/>
          <w:bdr w:val="none" w:sz="0" w:space="0" w:color="auto" w:frame="1"/>
        </w:rPr>
        <w:t xml:space="preserve"> руб.</w:t>
      </w:r>
    </w:p>
    <w:p w:rsidR="008F12AD" w:rsidRPr="008F12AD" w:rsidRDefault="008F12AD" w:rsidP="008F12AD">
      <w:pPr>
        <w:pStyle w:val="aa"/>
        <w:shd w:val="clear" w:color="auto" w:fill="FFFFFF"/>
        <w:spacing w:after="0" w:line="286" w:lineRule="atLeast"/>
        <w:ind w:firstLine="709"/>
        <w:jc w:val="both"/>
        <w:textAlignment w:val="baseline"/>
        <w:rPr>
          <w:sz w:val="28"/>
          <w:szCs w:val="28"/>
        </w:rPr>
      </w:pPr>
      <w:r w:rsidRPr="008F12AD">
        <w:rPr>
          <w:sz w:val="28"/>
          <w:szCs w:val="28"/>
          <w:bdr w:val="none" w:sz="0" w:space="0" w:color="auto" w:frame="1"/>
        </w:rPr>
        <w:t>В форме названного документа</w:t>
      </w:r>
      <w:r w:rsidRPr="008F12AD">
        <w:rPr>
          <w:rStyle w:val="apple-converted-space"/>
          <w:sz w:val="28"/>
          <w:szCs w:val="28"/>
          <w:bdr w:val="none" w:sz="0" w:space="0" w:color="auto" w:frame="1"/>
        </w:rPr>
        <w:t> </w:t>
      </w:r>
      <w:hyperlink r:id="rId8" w:history="1">
        <w:r w:rsidRPr="008F12AD">
          <w:rPr>
            <w:rStyle w:val="a3"/>
            <w:sz w:val="28"/>
            <w:szCs w:val="28"/>
            <w:bdr w:val="none" w:sz="0" w:space="0" w:color="auto" w:frame="1"/>
          </w:rPr>
          <w:t>указано</w:t>
        </w:r>
      </w:hyperlink>
      <w:r w:rsidRPr="008F12AD">
        <w:rPr>
          <w:sz w:val="28"/>
          <w:szCs w:val="28"/>
          <w:bdr w:val="none" w:sz="0" w:space="0" w:color="auto" w:frame="1"/>
        </w:rPr>
        <w:t xml:space="preserve">, что он недействителен без </w:t>
      </w:r>
      <w:proofErr w:type="spellStart"/>
      <w:r w:rsidRPr="008F12AD">
        <w:rPr>
          <w:sz w:val="28"/>
          <w:szCs w:val="28"/>
          <w:bdr w:val="none" w:sz="0" w:space="0" w:color="auto" w:frame="1"/>
        </w:rPr>
        <w:t>техплана</w:t>
      </w:r>
      <w:proofErr w:type="spellEnd"/>
      <w:r w:rsidRPr="008F12AD">
        <w:rPr>
          <w:sz w:val="28"/>
          <w:szCs w:val="28"/>
          <w:bdr w:val="none" w:sz="0" w:space="0" w:color="auto" w:frame="1"/>
        </w:rPr>
        <w:t>. Антимонопольная служба пояснила: в Постановлении Правительства РФ от 04.02.2015 № 99 есть исчерпывающий</w:t>
      </w:r>
      <w:r w:rsidRPr="008F12AD">
        <w:rPr>
          <w:rStyle w:val="apple-converted-space"/>
          <w:sz w:val="28"/>
          <w:szCs w:val="28"/>
          <w:bdr w:val="none" w:sz="0" w:space="0" w:color="auto" w:frame="1"/>
        </w:rPr>
        <w:t> </w:t>
      </w:r>
      <w:hyperlink r:id="rId9" w:history="1">
        <w:r w:rsidRPr="008F12AD">
          <w:rPr>
            <w:rStyle w:val="a3"/>
            <w:sz w:val="28"/>
            <w:szCs w:val="28"/>
            <w:bdr w:val="none" w:sz="0" w:space="0" w:color="auto" w:frame="1"/>
          </w:rPr>
          <w:t>перечень</w:t>
        </w:r>
      </w:hyperlink>
      <w:r w:rsidRPr="008F12AD">
        <w:rPr>
          <w:rStyle w:val="apple-converted-space"/>
          <w:sz w:val="28"/>
          <w:szCs w:val="28"/>
          <w:bdr w:val="none" w:sz="0" w:space="0" w:color="auto" w:frame="1"/>
        </w:rPr>
        <w:t> </w:t>
      </w:r>
      <w:r w:rsidRPr="008F12AD">
        <w:rPr>
          <w:sz w:val="28"/>
          <w:szCs w:val="28"/>
          <w:bdr w:val="none" w:sz="0" w:space="0" w:color="auto" w:frame="1"/>
        </w:rPr>
        <w:t xml:space="preserve">подтверждающих документов. Среди них нет </w:t>
      </w:r>
      <w:proofErr w:type="spellStart"/>
      <w:r w:rsidRPr="008F12AD">
        <w:rPr>
          <w:sz w:val="28"/>
          <w:szCs w:val="28"/>
          <w:bdr w:val="none" w:sz="0" w:space="0" w:color="auto" w:frame="1"/>
        </w:rPr>
        <w:t>техплана</w:t>
      </w:r>
      <w:proofErr w:type="spellEnd"/>
      <w:r w:rsidRPr="008F12AD">
        <w:rPr>
          <w:sz w:val="28"/>
          <w:szCs w:val="28"/>
          <w:bdr w:val="none" w:sz="0" w:space="0" w:color="auto" w:frame="1"/>
        </w:rPr>
        <w:t>. Поэтому предоставлять его в заявке не нужно.</w:t>
      </w:r>
    </w:p>
    <w:p w:rsidR="008F12AD" w:rsidRPr="008F12AD" w:rsidRDefault="008F12AD" w:rsidP="008F12AD">
      <w:pPr>
        <w:pStyle w:val="aa"/>
        <w:shd w:val="clear" w:color="auto" w:fill="FFFFFF"/>
        <w:spacing w:after="0" w:line="286" w:lineRule="atLeast"/>
        <w:ind w:firstLine="709"/>
        <w:jc w:val="both"/>
        <w:textAlignment w:val="baseline"/>
        <w:rPr>
          <w:sz w:val="28"/>
          <w:szCs w:val="28"/>
        </w:rPr>
      </w:pPr>
      <w:r w:rsidRPr="008F12AD">
        <w:rPr>
          <w:sz w:val="28"/>
          <w:szCs w:val="28"/>
          <w:bdr w:val="none" w:sz="0" w:space="0" w:color="auto" w:frame="1"/>
        </w:rPr>
        <w:t xml:space="preserve">Участники закупок с </w:t>
      </w:r>
      <w:proofErr w:type="spellStart"/>
      <w:r w:rsidRPr="008F12AD">
        <w:rPr>
          <w:sz w:val="28"/>
          <w:szCs w:val="28"/>
          <w:bdr w:val="none" w:sz="0" w:space="0" w:color="auto" w:frame="1"/>
        </w:rPr>
        <w:t>доптребованиями</w:t>
      </w:r>
      <w:proofErr w:type="spellEnd"/>
      <w:r w:rsidRPr="008F12AD">
        <w:rPr>
          <w:sz w:val="28"/>
          <w:szCs w:val="28"/>
          <w:bdr w:val="none" w:sz="0" w:space="0" w:color="auto" w:frame="1"/>
        </w:rPr>
        <w:t xml:space="preserve"> подтверждают свой опыт среди прочего копией исполненного контракта или договора.</w:t>
      </w:r>
    </w:p>
    <w:p w:rsidR="008F12AD" w:rsidRPr="008F12AD" w:rsidRDefault="008F12AD" w:rsidP="008F12AD">
      <w:pPr>
        <w:pStyle w:val="aa"/>
        <w:shd w:val="clear" w:color="auto" w:fill="FFFFFF"/>
        <w:spacing w:after="0" w:line="286" w:lineRule="atLeast"/>
        <w:ind w:firstLine="709"/>
        <w:jc w:val="both"/>
        <w:textAlignment w:val="baseline"/>
        <w:rPr>
          <w:sz w:val="28"/>
          <w:szCs w:val="28"/>
        </w:rPr>
      </w:pPr>
      <w:r w:rsidRPr="008F12AD">
        <w:rPr>
          <w:sz w:val="28"/>
          <w:szCs w:val="28"/>
          <w:bdr w:val="none" w:sz="0" w:space="0" w:color="auto" w:frame="1"/>
        </w:rPr>
        <w:t>ФАС указала, что можно предоставлять копию без сопутствующих к ней приложений, например, проектно-сметной документации. Их отсутствие в заявке не значит, что у участника нет соответствующего опыта.</w:t>
      </w:r>
      <w:r w:rsidRPr="008F12AD">
        <w:rPr>
          <w:rStyle w:val="apple-converted-space"/>
          <w:sz w:val="28"/>
          <w:szCs w:val="28"/>
          <w:bdr w:val="none" w:sz="0" w:space="0" w:color="auto" w:frame="1"/>
        </w:rPr>
        <w:t> </w:t>
      </w:r>
      <w:r w:rsidRPr="008F12AD">
        <w:rPr>
          <w:sz w:val="28"/>
          <w:szCs w:val="28"/>
          <w:bdr w:val="none" w:sz="0" w:space="0" w:color="auto" w:frame="1"/>
        </w:rPr>
        <w:t>В</w:t>
      </w:r>
      <w:r w:rsidRPr="008F12AD">
        <w:rPr>
          <w:rStyle w:val="apple-converted-space"/>
          <w:sz w:val="28"/>
          <w:szCs w:val="28"/>
          <w:bdr w:val="none" w:sz="0" w:space="0" w:color="auto" w:frame="1"/>
        </w:rPr>
        <w:t> </w:t>
      </w:r>
      <w:hyperlink r:id="rId10" w:history="1">
        <w:r w:rsidRPr="008F12AD">
          <w:rPr>
            <w:rStyle w:val="a3"/>
            <w:sz w:val="28"/>
            <w:szCs w:val="28"/>
            <w:bdr w:val="none" w:sz="0" w:space="0" w:color="auto" w:frame="1"/>
          </w:rPr>
          <w:t>Постановлении</w:t>
        </w:r>
      </w:hyperlink>
      <w:r w:rsidRPr="008F12AD">
        <w:rPr>
          <w:rStyle w:val="apple-converted-space"/>
          <w:sz w:val="28"/>
          <w:szCs w:val="28"/>
          <w:bdr w:val="none" w:sz="0" w:space="0" w:color="auto" w:frame="1"/>
        </w:rPr>
        <w:t> </w:t>
      </w:r>
      <w:r w:rsidRPr="008F12AD">
        <w:rPr>
          <w:sz w:val="28"/>
          <w:szCs w:val="28"/>
          <w:bdr w:val="none" w:sz="0" w:space="0" w:color="auto" w:frame="1"/>
        </w:rPr>
        <w:t>Правительства РФ от 04.02.2015 N 99 нет требований к форме и порядку оформления подтверждающих документов.</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Также хочется рассказать еще об одном из случаев нашей контрольной практики за прошедший квартал, который посвящен законности формирования критериев оценки заявок при проведении открытого конкурса в электронной форме.</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Прежде чем мы перейдем непосредственно к сути, хочется отметить, что Закон о контрактной системе допускает два вида критериев: стоимостные и </w:t>
      </w:r>
      <w:proofErr w:type="spellStart"/>
      <w:r w:rsidRPr="008F12AD">
        <w:rPr>
          <w:rFonts w:ascii="Times New Roman" w:hAnsi="Times New Roman" w:cs="Times New Roman"/>
          <w:sz w:val="28"/>
          <w:szCs w:val="28"/>
        </w:rPr>
        <w:t>нестоимостные</w:t>
      </w:r>
      <w:proofErr w:type="spellEnd"/>
      <w:r w:rsidRPr="008F12AD">
        <w:rPr>
          <w:rFonts w:ascii="Times New Roman" w:hAnsi="Times New Roman" w:cs="Times New Roman"/>
          <w:sz w:val="28"/>
          <w:szCs w:val="28"/>
        </w:rPr>
        <w:t xml:space="preserve"> критерии. К первому традиционно относится цена контракта, в то время как вторые могут включать в себя:</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а) квалификация трудовых ресурсов (руководителей и ключевых специалистов), предлагаемых для выполнения работ, оказания услуг;</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б) опыт участника по успешной поставке товара, выполнению работ, оказанию услуг сопоставимого характера и объема;</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г) обеспеченность участника закупки трудовыми ресурсами;</w:t>
      </w:r>
    </w:p>
    <w:p w:rsidR="008F12AD" w:rsidRPr="008F12AD" w:rsidRDefault="008F12AD" w:rsidP="008F12AD">
      <w:pPr>
        <w:ind w:firstLine="709"/>
        <w:jc w:val="both"/>
        <w:rPr>
          <w:rFonts w:ascii="Times New Roman" w:hAnsi="Times New Roman" w:cs="Times New Roman"/>
          <w:sz w:val="28"/>
          <w:szCs w:val="28"/>
        </w:rPr>
      </w:pPr>
      <w:proofErr w:type="spellStart"/>
      <w:r w:rsidRPr="008F12AD">
        <w:rPr>
          <w:rFonts w:ascii="Times New Roman" w:hAnsi="Times New Roman" w:cs="Times New Roman"/>
          <w:sz w:val="28"/>
          <w:szCs w:val="28"/>
        </w:rPr>
        <w:t>д</w:t>
      </w:r>
      <w:proofErr w:type="spellEnd"/>
      <w:r w:rsidRPr="008F12AD">
        <w:rPr>
          <w:rFonts w:ascii="Times New Roman" w:hAnsi="Times New Roman" w:cs="Times New Roman"/>
          <w:sz w:val="28"/>
          <w:szCs w:val="28"/>
        </w:rPr>
        <w:t>) деловая репутация участника закупки.</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Как известно, законодательство о контрактной системе допускает относительно свободное формирование </w:t>
      </w:r>
      <w:proofErr w:type="spellStart"/>
      <w:r w:rsidRPr="008F12AD">
        <w:rPr>
          <w:rFonts w:ascii="Times New Roman" w:hAnsi="Times New Roman" w:cs="Times New Roman"/>
          <w:sz w:val="28"/>
          <w:szCs w:val="28"/>
        </w:rPr>
        <w:t>нестоимостных</w:t>
      </w:r>
      <w:proofErr w:type="spellEnd"/>
      <w:r w:rsidRPr="008F12AD">
        <w:rPr>
          <w:rFonts w:ascii="Times New Roman" w:hAnsi="Times New Roman" w:cs="Times New Roman"/>
          <w:sz w:val="28"/>
          <w:szCs w:val="28"/>
        </w:rPr>
        <w:t xml:space="preserve"> критериев исходя из </w:t>
      </w:r>
      <w:r w:rsidRPr="008F12AD">
        <w:rPr>
          <w:rFonts w:ascii="Times New Roman" w:hAnsi="Times New Roman" w:cs="Times New Roman"/>
          <w:sz w:val="28"/>
          <w:szCs w:val="28"/>
        </w:rPr>
        <w:lastRenderedPageBreak/>
        <w:t xml:space="preserve">потребности заказчика и необходимости определения победителя, способного наилучшим образом исполнить будущий контракт.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Однако такая свобода не должна входить в противоречие с общими началами законодательства о контрактной системе, в том числе принципа обеспечения честной и добросовестной ценовой и неценовой конкуренции, создания равных и справедливых условий для участников закупки.</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В рассматриваемом случае федеральным заказчиком осуществлялась закупка на право заключения государственного контракта на оказание юридических услуг (составление юридических документов, представительство в суде).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В качестве неценовых критериев заказчиком выбраны квалификация трудовых ресурсов(</w:t>
      </w:r>
      <w:r w:rsidRPr="008F12AD">
        <w:rPr>
          <w:rFonts w:ascii="Times New Roman" w:hAnsi="Times New Roman" w:cs="Times New Roman"/>
          <w:b/>
          <w:sz w:val="28"/>
          <w:szCs w:val="28"/>
        </w:rPr>
        <w:t>60% значимость</w:t>
      </w:r>
      <w:r w:rsidRPr="008F12AD">
        <w:rPr>
          <w:rFonts w:ascii="Times New Roman" w:hAnsi="Times New Roman" w:cs="Times New Roman"/>
          <w:sz w:val="28"/>
          <w:szCs w:val="28"/>
        </w:rPr>
        <w:t>), а также опыт участника закупки по успешному оказанию услуг сопоставимого характера (</w:t>
      </w:r>
      <w:r w:rsidRPr="008F12AD">
        <w:rPr>
          <w:rFonts w:ascii="Times New Roman" w:hAnsi="Times New Roman" w:cs="Times New Roman"/>
          <w:b/>
          <w:sz w:val="28"/>
          <w:szCs w:val="28"/>
        </w:rPr>
        <w:t>40% значимость</w:t>
      </w:r>
      <w:r w:rsidRPr="008F12AD">
        <w:rPr>
          <w:rFonts w:ascii="Times New Roman" w:hAnsi="Times New Roman" w:cs="Times New Roman"/>
          <w:sz w:val="28"/>
          <w:szCs w:val="28"/>
        </w:rPr>
        <w:t>).</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При этом заказчиком выделены следующие </w:t>
      </w:r>
      <w:r w:rsidRPr="008F12AD">
        <w:rPr>
          <w:rFonts w:ascii="Times New Roman" w:hAnsi="Times New Roman" w:cs="Times New Roman"/>
          <w:b/>
          <w:sz w:val="28"/>
          <w:szCs w:val="28"/>
        </w:rPr>
        <w:t>особенности:</w:t>
      </w:r>
      <w:r w:rsidRPr="008F12AD">
        <w:rPr>
          <w:rFonts w:ascii="Times New Roman" w:hAnsi="Times New Roman" w:cs="Times New Roman"/>
          <w:sz w:val="28"/>
          <w:szCs w:val="28"/>
        </w:rPr>
        <w:t xml:space="preserve">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Применительно </w:t>
      </w:r>
      <w:proofErr w:type="gramStart"/>
      <w:r w:rsidRPr="008F12AD">
        <w:rPr>
          <w:rFonts w:ascii="Times New Roman" w:hAnsi="Times New Roman" w:cs="Times New Roman"/>
          <w:sz w:val="28"/>
          <w:szCs w:val="28"/>
        </w:rPr>
        <w:t>к</w:t>
      </w:r>
      <w:proofErr w:type="gramEnd"/>
      <w:r w:rsidRPr="008F12AD">
        <w:rPr>
          <w:rFonts w:ascii="Times New Roman" w:hAnsi="Times New Roman" w:cs="Times New Roman"/>
          <w:sz w:val="28"/>
          <w:szCs w:val="28"/>
        </w:rPr>
        <w:t xml:space="preserve"> </w:t>
      </w:r>
      <w:proofErr w:type="gramStart"/>
      <w:r w:rsidRPr="008F12AD">
        <w:rPr>
          <w:rFonts w:ascii="Times New Roman" w:hAnsi="Times New Roman" w:cs="Times New Roman"/>
          <w:sz w:val="28"/>
          <w:szCs w:val="28"/>
        </w:rPr>
        <w:t>трудовым</w:t>
      </w:r>
      <w:proofErr w:type="gramEnd"/>
      <w:r w:rsidRPr="008F12AD">
        <w:rPr>
          <w:rFonts w:ascii="Times New Roman" w:hAnsi="Times New Roman" w:cs="Times New Roman"/>
          <w:sz w:val="28"/>
          <w:szCs w:val="28"/>
        </w:rPr>
        <w:t xml:space="preserve"> ресурсом установлено условие, что в случае отсутствия у руководителя юридического лица высшего юридического образования, или ученой степени по юридической специальности, участнику по данному показателю присваивается оценка 0 (ноль)».</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Опыт же оценивался по контрактам и договорам, заключенным в соответствии с 44-ФЗ и 223-ФЗ, что само по себе, по нашему мнению, не является нарушением, однако заказчиком установлено дополнительное условие: представить договоры </w:t>
      </w:r>
      <w:proofErr w:type="gramStart"/>
      <w:r w:rsidRPr="008F12AD">
        <w:rPr>
          <w:rFonts w:ascii="Times New Roman" w:hAnsi="Times New Roman" w:cs="Times New Roman"/>
          <w:sz w:val="28"/>
          <w:szCs w:val="28"/>
        </w:rPr>
        <w:t>можно</w:t>
      </w:r>
      <w:proofErr w:type="gramEnd"/>
      <w:r w:rsidRPr="008F12AD">
        <w:rPr>
          <w:rFonts w:ascii="Times New Roman" w:hAnsi="Times New Roman" w:cs="Times New Roman"/>
          <w:sz w:val="28"/>
          <w:szCs w:val="28"/>
        </w:rPr>
        <w:t xml:space="preserve"> только если их цена </w:t>
      </w:r>
      <w:r w:rsidRPr="008F12AD">
        <w:rPr>
          <w:rFonts w:ascii="Times New Roman" w:hAnsi="Times New Roman" w:cs="Times New Roman"/>
          <w:b/>
          <w:sz w:val="28"/>
          <w:szCs w:val="28"/>
        </w:rPr>
        <w:t xml:space="preserve">составляет 100% от НМЦК.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К нам поступило единовременно порядка 5 жалоб на указанную закупку от потенциальных участников, доводы которых сводились к несогласию с указанными критериями.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Проведя внеплановую проверку, такие условия признаны нами несоответствующими требованиям Закона о контрактной системе поскольку не создают равные условия участникам закупки, предоставляя необоснованное преимущество тем организациям, руководитель которых имеет юридическое образование, </w:t>
      </w:r>
      <w:proofErr w:type="gramStart"/>
      <w:r w:rsidRPr="008F12AD">
        <w:rPr>
          <w:rFonts w:ascii="Times New Roman" w:hAnsi="Times New Roman" w:cs="Times New Roman"/>
          <w:sz w:val="28"/>
          <w:szCs w:val="28"/>
        </w:rPr>
        <w:t>а</w:t>
      </w:r>
      <w:proofErr w:type="gramEnd"/>
      <w:r w:rsidRPr="008F12AD">
        <w:rPr>
          <w:rFonts w:ascii="Times New Roman" w:hAnsi="Times New Roman" w:cs="Times New Roman"/>
          <w:sz w:val="28"/>
          <w:szCs w:val="28"/>
        </w:rPr>
        <w:t xml:space="preserve"> также не способствуя честной конкуренции в части требования о соответствии 100% НМЦК. </w:t>
      </w:r>
    </w:p>
    <w:p w:rsidR="008F12AD" w:rsidRPr="008F12AD" w:rsidRDefault="008F12AD" w:rsidP="008F12AD">
      <w:pPr>
        <w:ind w:firstLine="709"/>
        <w:jc w:val="both"/>
        <w:rPr>
          <w:rFonts w:ascii="Times New Roman" w:hAnsi="Times New Roman" w:cs="Times New Roman"/>
          <w:sz w:val="28"/>
          <w:szCs w:val="28"/>
        </w:rPr>
      </w:pPr>
    </w:p>
    <w:p w:rsidR="008F12AD" w:rsidRPr="008F12AD" w:rsidRDefault="008F12AD" w:rsidP="008F12AD">
      <w:pPr>
        <w:pStyle w:val="a4"/>
        <w:spacing w:after="0"/>
        <w:ind w:firstLine="709"/>
        <w:jc w:val="both"/>
        <w:rPr>
          <w:i/>
          <w:szCs w:val="28"/>
        </w:rPr>
      </w:pPr>
      <w:r w:rsidRPr="008F12AD">
        <w:rPr>
          <w:i/>
          <w:szCs w:val="28"/>
        </w:rPr>
        <w:lastRenderedPageBreak/>
        <w:t>- нарушения при описании объекта закупки.</w:t>
      </w:r>
    </w:p>
    <w:p w:rsidR="008F12AD" w:rsidRPr="008F12AD" w:rsidRDefault="008F12AD" w:rsidP="008F12AD">
      <w:pPr>
        <w:pStyle w:val="a4"/>
        <w:spacing w:after="0"/>
        <w:ind w:firstLine="709"/>
        <w:jc w:val="both"/>
        <w:rPr>
          <w:szCs w:val="28"/>
        </w:rPr>
      </w:pPr>
      <w:r w:rsidRPr="008F12AD">
        <w:rPr>
          <w:szCs w:val="28"/>
        </w:rPr>
        <w:t xml:space="preserve">А) объединение в один лот функционально и технологически не связанных между собой товаров, работ услуг, а также работ и услуг, относящихся </w:t>
      </w:r>
      <w:proofErr w:type="gramStart"/>
      <w:r w:rsidRPr="008F12AD">
        <w:rPr>
          <w:szCs w:val="28"/>
        </w:rPr>
        <w:t>к лицензируем</w:t>
      </w:r>
      <w:proofErr w:type="gramEnd"/>
      <w:r w:rsidRPr="008F12AD">
        <w:rPr>
          <w:szCs w:val="28"/>
        </w:rPr>
        <w:t xml:space="preserve"> и </w:t>
      </w:r>
      <w:proofErr w:type="spellStart"/>
      <w:r w:rsidRPr="008F12AD">
        <w:rPr>
          <w:szCs w:val="28"/>
        </w:rPr>
        <w:t>нелицензируемым</w:t>
      </w:r>
      <w:proofErr w:type="spellEnd"/>
      <w:r w:rsidRPr="008F12AD">
        <w:rPr>
          <w:szCs w:val="28"/>
        </w:rPr>
        <w:t xml:space="preserve"> видам деятельности;</w:t>
      </w:r>
    </w:p>
    <w:p w:rsidR="008F12AD" w:rsidRPr="008F12AD" w:rsidRDefault="008F12AD" w:rsidP="008F12AD">
      <w:pPr>
        <w:pStyle w:val="a4"/>
        <w:spacing w:after="0"/>
        <w:ind w:firstLine="709"/>
        <w:jc w:val="both"/>
        <w:rPr>
          <w:szCs w:val="28"/>
        </w:rPr>
      </w:pPr>
      <w:r w:rsidRPr="008F12AD">
        <w:rPr>
          <w:szCs w:val="28"/>
        </w:rPr>
        <w:t>Б) использование при описании товара товарного знака без сопровождения его словами «или эквивалент»;</w:t>
      </w:r>
    </w:p>
    <w:p w:rsidR="008F12AD" w:rsidRPr="008F12AD" w:rsidRDefault="008F12AD" w:rsidP="008F12AD">
      <w:pPr>
        <w:pStyle w:val="a4"/>
        <w:spacing w:after="0"/>
        <w:ind w:firstLine="709"/>
        <w:jc w:val="both"/>
        <w:rPr>
          <w:szCs w:val="28"/>
        </w:rPr>
      </w:pPr>
      <w:r w:rsidRPr="008F12AD">
        <w:rPr>
          <w:szCs w:val="28"/>
        </w:rPr>
        <w:t>В) использование при описании объекта закупки нестандартных показателей и отсутствие их обоснования</w:t>
      </w:r>
    </w:p>
    <w:p w:rsidR="008F12AD" w:rsidRPr="008F12AD" w:rsidRDefault="008F12AD" w:rsidP="008F12AD">
      <w:pPr>
        <w:pStyle w:val="a4"/>
        <w:spacing w:after="0"/>
        <w:ind w:firstLine="709"/>
        <w:jc w:val="both"/>
        <w:rPr>
          <w:szCs w:val="28"/>
        </w:rPr>
      </w:pPr>
    </w:p>
    <w:p w:rsidR="008F12AD" w:rsidRPr="008F12AD" w:rsidRDefault="008F12AD" w:rsidP="008F12AD">
      <w:pPr>
        <w:pStyle w:val="a4"/>
        <w:numPr>
          <w:ilvl w:val="0"/>
          <w:numId w:val="12"/>
        </w:numPr>
        <w:spacing w:after="0"/>
        <w:ind w:firstLine="709"/>
        <w:jc w:val="both"/>
        <w:rPr>
          <w:b/>
          <w:szCs w:val="28"/>
          <w:u w:val="single"/>
        </w:rPr>
      </w:pPr>
      <w:r w:rsidRPr="008F12AD">
        <w:rPr>
          <w:b/>
          <w:szCs w:val="28"/>
          <w:u w:val="single"/>
        </w:rPr>
        <w:t>Работа по ведению реестра недобросовестных поставщиков</w:t>
      </w:r>
    </w:p>
    <w:p w:rsidR="008F12AD" w:rsidRPr="008F12AD" w:rsidRDefault="008F12AD" w:rsidP="008F12AD">
      <w:pPr>
        <w:ind w:firstLine="709"/>
        <w:jc w:val="both"/>
        <w:rPr>
          <w:rFonts w:ascii="Times New Roman" w:hAnsi="Times New Roman" w:cs="Times New Roman"/>
          <w:sz w:val="28"/>
          <w:szCs w:val="28"/>
        </w:rPr>
      </w:pPr>
      <w:proofErr w:type="gramStart"/>
      <w:r w:rsidRPr="008F12AD">
        <w:rPr>
          <w:rFonts w:ascii="Times New Roman" w:hAnsi="Times New Roman" w:cs="Times New Roman"/>
          <w:sz w:val="28"/>
          <w:szCs w:val="28"/>
        </w:rPr>
        <w:t>Помимо работы с государственными и муниципальными заказчиками, Хабаровское УФАС России проводит внеплановые проверки в отношении хозяйствующих субъектов – участников закупок – кандидатов на включение в реестр недобросовестных поставщиков.</w:t>
      </w:r>
      <w:proofErr w:type="gramEnd"/>
    </w:p>
    <w:p w:rsidR="008F12AD" w:rsidRPr="008F12AD" w:rsidRDefault="008F12AD" w:rsidP="008F12AD">
      <w:pPr>
        <w:autoSpaceDE w:val="0"/>
        <w:autoSpaceDN w:val="0"/>
        <w:adjustRightInd w:val="0"/>
        <w:ind w:firstLine="709"/>
        <w:jc w:val="both"/>
        <w:rPr>
          <w:rFonts w:ascii="Times New Roman" w:hAnsi="Times New Roman" w:cs="Times New Roman"/>
          <w:sz w:val="28"/>
          <w:szCs w:val="28"/>
        </w:rPr>
      </w:pPr>
      <w:proofErr w:type="gramStart"/>
      <w:r w:rsidRPr="008F12AD">
        <w:rPr>
          <w:rFonts w:ascii="Times New Roman" w:hAnsi="Times New Roman" w:cs="Times New Roman"/>
          <w:sz w:val="28"/>
          <w:szCs w:val="28"/>
        </w:rPr>
        <w:t>Согласно частям 5 и 6 статьи 104 Закона о контрактной системе в случае, если участник закупки, с которым заключается контракт, уклонился от заключения контракта, а также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признания участника уклонившимся или расторжения контракта направляет в антимонопольный орган</w:t>
      </w:r>
      <w:proofErr w:type="gramEnd"/>
      <w:r w:rsidRPr="008F12AD">
        <w:rPr>
          <w:rFonts w:ascii="Times New Roman" w:hAnsi="Times New Roman" w:cs="Times New Roman"/>
          <w:sz w:val="28"/>
          <w:szCs w:val="28"/>
        </w:rPr>
        <w:t xml:space="preserve"> информацию об указанном лице для рассмотрения вопроса о включении его в реестр недобросовестных поставщиков.</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За 2 квартал 2020 года в Хабаровское УФАС России 102 обращение государственных и муниципальных заказчиков о включении в реестр поставщиков, уклоняющихся от заключения государственного (муниципального) контракта, либо ненадлежащим образом исполняющих договорные обязательства по заключенным контрактам. </w:t>
      </w:r>
    </w:p>
    <w:p w:rsidR="008F12AD" w:rsidRPr="008F12AD" w:rsidRDefault="008F12AD" w:rsidP="008F12AD">
      <w:pPr>
        <w:ind w:firstLine="709"/>
        <w:jc w:val="both"/>
        <w:rPr>
          <w:rFonts w:ascii="Times New Roman" w:hAnsi="Times New Roman" w:cs="Times New Roman"/>
          <w:sz w:val="28"/>
          <w:szCs w:val="28"/>
        </w:rPr>
      </w:pPr>
      <w:r w:rsidRPr="008F12AD">
        <w:rPr>
          <w:rFonts w:ascii="Times New Roman" w:hAnsi="Times New Roman" w:cs="Times New Roman"/>
          <w:sz w:val="28"/>
          <w:szCs w:val="28"/>
        </w:rPr>
        <w:t xml:space="preserve">В 6 случаях признания участников закупки </w:t>
      </w:r>
      <w:proofErr w:type="gramStart"/>
      <w:r w:rsidRPr="008F12AD">
        <w:rPr>
          <w:rFonts w:ascii="Times New Roman" w:hAnsi="Times New Roman" w:cs="Times New Roman"/>
          <w:sz w:val="28"/>
          <w:szCs w:val="28"/>
        </w:rPr>
        <w:t>уклонившимися</w:t>
      </w:r>
      <w:proofErr w:type="gramEnd"/>
      <w:r w:rsidRPr="008F12AD">
        <w:rPr>
          <w:rFonts w:ascii="Times New Roman" w:hAnsi="Times New Roman" w:cs="Times New Roman"/>
          <w:sz w:val="28"/>
          <w:szCs w:val="28"/>
        </w:rPr>
        <w:t xml:space="preserve"> от заключения контракта и 16 случаях расторжения контракта заказчиком Хабаровским УФАС России информация включена в реестр недобросовестных поставщиков. </w:t>
      </w:r>
    </w:p>
    <w:p w:rsidR="008F12AD" w:rsidRPr="008F12AD" w:rsidRDefault="008F12AD" w:rsidP="008F12AD">
      <w:pPr>
        <w:ind w:firstLine="709"/>
        <w:jc w:val="both"/>
        <w:rPr>
          <w:rFonts w:ascii="Times New Roman" w:hAnsi="Times New Roman" w:cs="Times New Roman"/>
          <w:sz w:val="28"/>
          <w:szCs w:val="28"/>
        </w:rPr>
      </w:pPr>
      <w:proofErr w:type="gramStart"/>
      <w:r w:rsidRPr="008F12AD">
        <w:rPr>
          <w:rFonts w:ascii="Times New Roman" w:hAnsi="Times New Roman" w:cs="Times New Roman"/>
          <w:sz w:val="28"/>
          <w:szCs w:val="28"/>
        </w:rPr>
        <w:t xml:space="preserve">Необходимо отметить, что подавляющее большинство случаев информация включается в реестр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 и при этом большую роль играет тот фактор насколько заказчик оказывал содействие подрядчику (исполнителю) при исполнении контракта, соблюдена ли заказчиком </w:t>
      </w:r>
      <w:r w:rsidRPr="008F12AD">
        <w:rPr>
          <w:rFonts w:ascii="Times New Roman" w:hAnsi="Times New Roman" w:cs="Times New Roman"/>
          <w:sz w:val="28"/>
          <w:szCs w:val="28"/>
        </w:rPr>
        <w:lastRenderedPageBreak/>
        <w:t>процедура одностороннего отказа от исполнения контракта, производилась ли экспертиза поставленных</w:t>
      </w:r>
      <w:proofErr w:type="gramEnd"/>
      <w:r w:rsidRPr="008F12AD">
        <w:rPr>
          <w:rFonts w:ascii="Times New Roman" w:hAnsi="Times New Roman" w:cs="Times New Roman"/>
          <w:sz w:val="28"/>
          <w:szCs w:val="28"/>
        </w:rPr>
        <w:t xml:space="preserve"> товаров (оказанных услуг, исполненных работ).</w:t>
      </w:r>
    </w:p>
    <w:p w:rsidR="008F12AD" w:rsidRPr="008F12AD" w:rsidRDefault="008F12AD" w:rsidP="008F12AD">
      <w:pPr>
        <w:ind w:firstLine="708"/>
        <w:jc w:val="both"/>
        <w:rPr>
          <w:rFonts w:ascii="Times New Roman" w:hAnsi="Times New Roman" w:cs="Times New Roman"/>
          <w:sz w:val="28"/>
          <w:szCs w:val="28"/>
        </w:rPr>
      </w:pPr>
      <w:r w:rsidRPr="008F12AD">
        <w:rPr>
          <w:rFonts w:ascii="Times New Roman" w:hAnsi="Times New Roman" w:cs="Times New Roman"/>
          <w:sz w:val="28"/>
          <w:szCs w:val="28"/>
        </w:rPr>
        <w:t>При рассмотрении вопроса о включении или не включении вся информация рассматривается в совокупности, оценке подлежат все действия заказчика и участника закупки.</w:t>
      </w:r>
    </w:p>
    <w:p w:rsidR="008F12AD" w:rsidRPr="008F12AD" w:rsidRDefault="008F12AD" w:rsidP="008F12AD">
      <w:pPr>
        <w:ind w:firstLine="708"/>
        <w:jc w:val="both"/>
        <w:rPr>
          <w:rFonts w:ascii="Times New Roman" w:hAnsi="Times New Roman" w:cs="Times New Roman"/>
          <w:sz w:val="28"/>
          <w:szCs w:val="28"/>
        </w:rPr>
      </w:pPr>
    </w:p>
    <w:p w:rsidR="008F12AD" w:rsidRPr="008F12AD" w:rsidRDefault="008F12AD" w:rsidP="008F12AD">
      <w:pPr>
        <w:ind w:firstLine="708"/>
        <w:jc w:val="both"/>
        <w:rPr>
          <w:rFonts w:ascii="Times New Roman" w:hAnsi="Times New Roman" w:cs="Times New Roman"/>
          <w:sz w:val="28"/>
          <w:szCs w:val="28"/>
        </w:rPr>
      </w:pPr>
      <w:r w:rsidRPr="008F12AD">
        <w:rPr>
          <w:rFonts w:ascii="Times New Roman" w:hAnsi="Times New Roman" w:cs="Times New Roman"/>
          <w:sz w:val="28"/>
          <w:szCs w:val="28"/>
        </w:rPr>
        <w:t>В случае</w:t>
      </w:r>
      <w:proofErr w:type="gramStart"/>
      <w:r w:rsidRPr="008F12AD">
        <w:rPr>
          <w:rFonts w:ascii="Times New Roman" w:hAnsi="Times New Roman" w:cs="Times New Roman"/>
          <w:sz w:val="28"/>
          <w:szCs w:val="28"/>
        </w:rPr>
        <w:t>,</w:t>
      </w:r>
      <w:proofErr w:type="gramEnd"/>
      <w:r w:rsidRPr="008F12AD">
        <w:rPr>
          <w:rFonts w:ascii="Times New Roman" w:hAnsi="Times New Roman" w:cs="Times New Roman"/>
          <w:sz w:val="28"/>
          <w:szCs w:val="28"/>
        </w:rPr>
        <w:t xml:space="preserve"> если проблемы возникают при подписании контракта на электронной площадке необходимо вести видеозапись всех совершаемых действий. </w:t>
      </w:r>
    </w:p>
    <w:p w:rsidR="008F12AD" w:rsidRPr="008F12AD" w:rsidRDefault="008F12AD" w:rsidP="008F12AD">
      <w:pPr>
        <w:ind w:firstLine="708"/>
        <w:jc w:val="both"/>
        <w:rPr>
          <w:rFonts w:ascii="Times New Roman" w:hAnsi="Times New Roman" w:cs="Times New Roman"/>
          <w:sz w:val="28"/>
          <w:szCs w:val="28"/>
        </w:rPr>
      </w:pPr>
      <w:r w:rsidRPr="008F12AD">
        <w:rPr>
          <w:rFonts w:ascii="Times New Roman" w:hAnsi="Times New Roman" w:cs="Times New Roman"/>
          <w:sz w:val="28"/>
          <w:szCs w:val="28"/>
        </w:rPr>
        <w:t xml:space="preserve">При этом необходимо учитывать, что в случае, если в действиях заказчика </w:t>
      </w:r>
      <w:proofErr w:type="gramStart"/>
      <w:r w:rsidRPr="008F12AD">
        <w:rPr>
          <w:rFonts w:ascii="Times New Roman" w:hAnsi="Times New Roman" w:cs="Times New Roman"/>
          <w:sz w:val="28"/>
          <w:szCs w:val="28"/>
        </w:rPr>
        <w:t>установлено нарушении исполнения контракта информация об указанном заказчике согласно разъяснениям ФАС России должна</w:t>
      </w:r>
      <w:proofErr w:type="gramEnd"/>
      <w:r w:rsidRPr="008F12AD">
        <w:rPr>
          <w:rFonts w:ascii="Times New Roman" w:hAnsi="Times New Roman" w:cs="Times New Roman"/>
          <w:sz w:val="28"/>
          <w:szCs w:val="28"/>
        </w:rPr>
        <w:t xml:space="preserve"> быть направлена антимонопольным органом в органы внутреннего финансового контроля.</w:t>
      </w:r>
    </w:p>
    <w:p w:rsidR="008F12AD" w:rsidRPr="008F12AD" w:rsidRDefault="008F12AD" w:rsidP="008F12AD">
      <w:pPr>
        <w:ind w:firstLine="708"/>
        <w:jc w:val="both"/>
        <w:rPr>
          <w:rFonts w:ascii="Times New Roman" w:hAnsi="Times New Roman" w:cs="Times New Roman"/>
          <w:sz w:val="28"/>
          <w:szCs w:val="28"/>
        </w:rPr>
      </w:pPr>
    </w:p>
    <w:p w:rsidR="008F12AD" w:rsidRPr="008F12AD" w:rsidRDefault="008F12AD" w:rsidP="008F12AD">
      <w:pPr>
        <w:pStyle w:val="a4"/>
        <w:numPr>
          <w:ilvl w:val="0"/>
          <w:numId w:val="12"/>
        </w:numPr>
        <w:spacing w:after="0"/>
        <w:jc w:val="both"/>
        <w:rPr>
          <w:b/>
          <w:szCs w:val="28"/>
          <w:u w:val="single"/>
        </w:rPr>
      </w:pPr>
      <w:r w:rsidRPr="008F12AD">
        <w:rPr>
          <w:b/>
          <w:szCs w:val="28"/>
          <w:u w:val="single"/>
        </w:rPr>
        <w:t>Административная ответственность за нарушение законодательства о контрактной системе</w:t>
      </w:r>
    </w:p>
    <w:p w:rsidR="008F12AD" w:rsidRPr="008F12AD" w:rsidRDefault="008F12AD" w:rsidP="008F12AD">
      <w:pPr>
        <w:ind w:firstLine="708"/>
        <w:jc w:val="both"/>
        <w:rPr>
          <w:rFonts w:ascii="Times New Roman" w:hAnsi="Times New Roman" w:cs="Times New Roman"/>
          <w:sz w:val="28"/>
          <w:szCs w:val="28"/>
        </w:rPr>
      </w:pPr>
      <w:r w:rsidRPr="008F12AD">
        <w:rPr>
          <w:rFonts w:ascii="Times New Roman" w:hAnsi="Times New Roman" w:cs="Times New Roman"/>
          <w:sz w:val="28"/>
          <w:szCs w:val="28"/>
        </w:rPr>
        <w:t xml:space="preserve">За 2 квартал 2020 года </w:t>
      </w:r>
      <w:proofErr w:type="gramStart"/>
      <w:r w:rsidRPr="008F12AD">
        <w:rPr>
          <w:rFonts w:ascii="Times New Roman" w:hAnsi="Times New Roman" w:cs="Times New Roman"/>
          <w:sz w:val="28"/>
          <w:szCs w:val="28"/>
        </w:rPr>
        <w:t>Хабаровским</w:t>
      </w:r>
      <w:proofErr w:type="gramEnd"/>
      <w:r w:rsidRPr="008F12AD">
        <w:rPr>
          <w:rFonts w:ascii="Times New Roman" w:hAnsi="Times New Roman" w:cs="Times New Roman"/>
          <w:sz w:val="28"/>
          <w:szCs w:val="28"/>
        </w:rPr>
        <w:t xml:space="preserve"> УФАС России рассмотрено 44 дела об административных правонарушениях в сфере закупок для государственных и муниципальных нужд. Из них в 37 случаях вынесены постановления о привлечении к административной ответственности.</w:t>
      </w:r>
    </w:p>
    <w:p w:rsidR="008F12AD" w:rsidRDefault="008F12AD" w:rsidP="008F12AD">
      <w:pPr>
        <w:ind w:firstLine="708"/>
        <w:jc w:val="both"/>
        <w:rPr>
          <w:szCs w:val="28"/>
        </w:rPr>
      </w:pPr>
      <w:r>
        <w:rPr>
          <w:szCs w:val="28"/>
        </w:rPr>
        <w:t xml:space="preserve"> </w:t>
      </w:r>
    </w:p>
    <w:p w:rsidR="00BC440C" w:rsidRPr="00BC440C" w:rsidRDefault="00BC440C" w:rsidP="00BC440C">
      <w:pPr>
        <w:tabs>
          <w:tab w:val="left" w:pos="567"/>
          <w:tab w:val="left" w:pos="851"/>
        </w:tabs>
        <w:ind w:firstLine="540"/>
        <w:jc w:val="both"/>
        <w:rPr>
          <w:rFonts w:ascii="Times New Roman" w:hAnsi="Times New Roman" w:cs="Times New Roman"/>
          <w:spacing w:val="2"/>
          <w:sz w:val="28"/>
          <w:szCs w:val="28"/>
        </w:rPr>
      </w:pPr>
      <w:r w:rsidRPr="00BC440C">
        <w:rPr>
          <w:rFonts w:ascii="Times New Roman" w:hAnsi="Times New Roman" w:cs="Times New Roman"/>
          <w:b/>
          <w:sz w:val="28"/>
          <w:szCs w:val="28"/>
        </w:rPr>
        <w:t xml:space="preserve">  1. Хабаровским УФАС России возбуждено дело по признакам нарушения</w:t>
      </w:r>
      <w:r w:rsidRPr="00BC440C">
        <w:rPr>
          <w:rFonts w:ascii="Times New Roman" w:hAnsi="Times New Roman" w:cs="Times New Roman"/>
          <w:sz w:val="28"/>
          <w:szCs w:val="28"/>
        </w:rPr>
        <w:t xml:space="preserve"> ООО «Хабаровский аграрий», </w:t>
      </w:r>
      <w:proofErr w:type="spellStart"/>
      <w:r w:rsidRPr="00BC440C">
        <w:rPr>
          <w:rFonts w:ascii="Times New Roman" w:hAnsi="Times New Roman" w:cs="Times New Roman"/>
          <w:sz w:val="28"/>
          <w:szCs w:val="28"/>
        </w:rPr>
        <w:t>Хачатряном</w:t>
      </w:r>
      <w:proofErr w:type="spellEnd"/>
      <w:r w:rsidRPr="00BC440C">
        <w:rPr>
          <w:rFonts w:ascii="Times New Roman" w:hAnsi="Times New Roman" w:cs="Times New Roman"/>
          <w:sz w:val="28"/>
          <w:szCs w:val="28"/>
        </w:rPr>
        <w:t xml:space="preserve"> А.А. </w:t>
      </w:r>
      <w:r w:rsidRPr="00BC440C">
        <w:rPr>
          <w:rFonts w:ascii="Times New Roman" w:hAnsi="Times New Roman" w:cs="Times New Roman"/>
          <w:spacing w:val="2"/>
          <w:sz w:val="28"/>
          <w:szCs w:val="28"/>
        </w:rPr>
        <w:t xml:space="preserve">пункта 2 </w:t>
      </w:r>
      <w:r w:rsidRPr="00BC440C">
        <w:rPr>
          <w:rFonts w:ascii="Times New Roman" w:hAnsi="Times New Roman" w:cs="Times New Roman"/>
          <w:sz w:val="28"/>
          <w:szCs w:val="28"/>
        </w:rPr>
        <w:t xml:space="preserve">части 1 статьи 11 </w:t>
      </w:r>
      <w:r w:rsidRPr="00BC440C">
        <w:rPr>
          <w:rFonts w:ascii="Times New Roman" w:hAnsi="Times New Roman" w:cs="Times New Roman"/>
          <w:spacing w:val="2"/>
          <w:sz w:val="28"/>
          <w:szCs w:val="28"/>
        </w:rPr>
        <w:t xml:space="preserve"> Закона о защите конкуренции при проведении электронного аукциона по продаже акций АО «</w:t>
      </w:r>
      <w:proofErr w:type="spellStart"/>
      <w:r w:rsidRPr="00BC440C">
        <w:rPr>
          <w:rFonts w:ascii="Times New Roman" w:hAnsi="Times New Roman" w:cs="Times New Roman"/>
          <w:spacing w:val="2"/>
          <w:sz w:val="28"/>
          <w:szCs w:val="28"/>
        </w:rPr>
        <w:t>Хорское</w:t>
      </w:r>
      <w:proofErr w:type="spellEnd"/>
      <w:r w:rsidRPr="00BC440C">
        <w:rPr>
          <w:rFonts w:ascii="Times New Roman" w:hAnsi="Times New Roman" w:cs="Times New Roman"/>
          <w:spacing w:val="2"/>
          <w:sz w:val="28"/>
          <w:szCs w:val="28"/>
        </w:rPr>
        <w:t xml:space="preserve">», являющихся государственной собственностью Хабаровского края. </w:t>
      </w:r>
    </w:p>
    <w:p w:rsidR="00BC440C" w:rsidRPr="00BC440C" w:rsidRDefault="00BC440C" w:rsidP="00BC440C">
      <w:pPr>
        <w:tabs>
          <w:tab w:val="left" w:pos="567"/>
        </w:tabs>
        <w:jc w:val="both"/>
        <w:rPr>
          <w:rFonts w:ascii="Times New Roman" w:hAnsi="Times New Roman" w:cs="Times New Roman"/>
          <w:sz w:val="28"/>
          <w:szCs w:val="28"/>
        </w:rPr>
      </w:pPr>
      <w:r w:rsidRPr="00BC440C">
        <w:rPr>
          <w:rFonts w:ascii="Times New Roman" w:hAnsi="Times New Roman" w:cs="Times New Roman"/>
          <w:sz w:val="28"/>
          <w:szCs w:val="28"/>
        </w:rPr>
        <w:t xml:space="preserve">        </w:t>
      </w:r>
      <w:proofErr w:type="gramStart"/>
      <w:r w:rsidRPr="00BC440C">
        <w:rPr>
          <w:rFonts w:ascii="Times New Roman" w:hAnsi="Times New Roman" w:cs="Times New Roman"/>
          <w:sz w:val="28"/>
          <w:szCs w:val="28"/>
        </w:rPr>
        <w:t xml:space="preserve">В Хабаровское УФАС России поступило обращение Управления ФСБ России по Хабаровскому краю на действия ООО «Хабаровский аграрий», </w:t>
      </w:r>
      <w:proofErr w:type="spellStart"/>
      <w:r w:rsidRPr="00BC440C">
        <w:rPr>
          <w:rFonts w:ascii="Times New Roman" w:hAnsi="Times New Roman" w:cs="Times New Roman"/>
          <w:sz w:val="28"/>
          <w:szCs w:val="28"/>
        </w:rPr>
        <w:t>Хачатряна</w:t>
      </w:r>
      <w:proofErr w:type="spellEnd"/>
      <w:r w:rsidRPr="00BC440C">
        <w:rPr>
          <w:rFonts w:ascii="Times New Roman" w:hAnsi="Times New Roman" w:cs="Times New Roman"/>
          <w:sz w:val="28"/>
          <w:szCs w:val="28"/>
        </w:rPr>
        <w:t xml:space="preserve"> А.А. при проведении открытого аукциона по продаже акций АО «</w:t>
      </w:r>
      <w:proofErr w:type="spellStart"/>
      <w:r w:rsidRPr="00BC440C">
        <w:rPr>
          <w:rFonts w:ascii="Times New Roman" w:hAnsi="Times New Roman" w:cs="Times New Roman"/>
          <w:sz w:val="28"/>
          <w:szCs w:val="28"/>
        </w:rPr>
        <w:t>Хорское</w:t>
      </w:r>
      <w:proofErr w:type="spellEnd"/>
      <w:r w:rsidRPr="00BC440C">
        <w:rPr>
          <w:rFonts w:ascii="Times New Roman" w:hAnsi="Times New Roman" w:cs="Times New Roman"/>
          <w:sz w:val="28"/>
          <w:szCs w:val="28"/>
        </w:rPr>
        <w:t xml:space="preserve">» в количестве 3886110 штук, являющихся государственной собственностью Хабаровского края в электронной форме, из которого  следует, что ООО «Хабаровский аграрий», </w:t>
      </w:r>
      <w:proofErr w:type="spellStart"/>
      <w:r w:rsidRPr="00BC440C">
        <w:rPr>
          <w:rFonts w:ascii="Times New Roman" w:hAnsi="Times New Roman" w:cs="Times New Roman"/>
          <w:sz w:val="28"/>
          <w:szCs w:val="28"/>
        </w:rPr>
        <w:t>Хачатряном</w:t>
      </w:r>
      <w:proofErr w:type="spellEnd"/>
      <w:r w:rsidRPr="00BC440C">
        <w:rPr>
          <w:rFonts w:ascii="Times New Roman" w:hAnsi="Times New Roman" w:cs="Times New Roman"/>
          <w:sz w:val="28"/>
          <w:szCs w:val="28"/>
        </w:rPr>
        <w:t xml:space="preserve"> А.А. при подготовке и проведении аукциона заключено </w:t>
      </w:r>
      <w:proofErr w:type="spellStart"/>
      <w:r w:rsidRPr="00BC440C">
        <w:rPr>
          <w:rFonts w:ascii="Times New Roman" w:hAnsi="Times New Roman" w:cs="Times New Roman"/>
          <w:sz w:val="28"/>
          <w:szCs w:val="28"/>
        </w:rPr>
        <w:t>антиконкурентное</w:t>
      </w:r>
      <w:proofErr w:type="spellEnd"/>
      <w:r w:rsidRPr="00BC440C">
        <w:rPr>
          <w:rFonts w:ascii="Times New Roman" w:hAnsi="Times New Roman" w:cs="Times New Roman"/>
          <w:sz w:val="28"/>
          <w:szCs w:val="28"/>
        </w:rPr>
        <w:t xml:space="preserve"> соглашение, запрещенное</w:t>
      </w:r>
      <w:proofErr w:type="gramEnd"/>
      <w:r w:rsidRPr="00BC440C">
        <w:rPr>
          <w:rFonts w:ascii="Times New Roman" w:hAnsi="Times New Roman" w:cs="Times New Roman"/>
          <w:sz w:val="28"/>
          <w:szCs w:val="28"/>
        </w:rPr>
        <w:t xml:space="preserve"> пунктом 2 части 1 статьи 11 Закона о защите конкуренции.</w:t>
      </w:r>
    </w:p>
    <w:p w:rsidR="00BC440C" w:rsidRPr="00BC440C" w:rsidRDefault="00BC440C" w:rsidP="00BC440C">
      <w:pPr>
        <w:tabs>
          <w:tab w:val="left" w:pos="567"/>
        </w:tabs>
        <w:autoSpaceDE w:val="0"/>
        <w:autoSpaceDN w:val="0"/>
        <w:adjustRightInd w:val="0"/>
        <w:spacing w:before="240"/>
        <w:ind w:firstLine="540"/>
        <w:contextualSpacing/>
        <w:jc w:val="both"/>
        <w:rPr>
          <w:rFonts w:ascii="Times New Roman" w:hAnsi="Times New Roman" w:cs="Times New Roman"/>
          <w:sz w:val="28"/>
          <w:szCs w:val="28"/>
        </w:rPr>
      </w:pPr>
      <w:r w:rsidRPr="00BC440C">
        <w:rPr>
          <w:rFonts w:ascii="Times New Roman" w:hAnsi="Times New Roman" w:cs="Times New Roman"/>
          <w:sz w:val="28"/>
          <w:szCs w:val="28"/>
        </w:rPr>
        <w:lastRenderedPageBreak/>
        <w:t xml:space="preserve">В результате рассмотрения материалов дела установлены признаки нарушения пункта 2 части 1 статьи 11 Закона о защите конкуренции в действиях </w:t>
      </w:r>
      <w:r w:rsidRPr="00BC440C">
        <w:rPr>
          <w:rFonts w:ascii="Times New Roman" w:hAnsi="Times New Roman" w:cs="Times New Roman"/>
          <w:spacing w:val="2"/>
          <w:sz w:val="28"/>
          <w:szCs w:val="28"/>
        </w:rPr>
        <w:t xml:space="preserve">ООО «Хабаровский аграрий», А. А. </w:t>
      </w:r>
      <w:proofErr w:type="spellStart"/>
      <w:r w:rsidRPr="00BC440C">
        <w:rPr>
          <w:rFonts w:ascii="Times New Roman" w:hAnsi="Times New Roman" w:cs="Times New Roman"/>
          <w:spacing w:val="2"/>
          <w:sz w:val="28"/>
          <w:szCs w:val="28"/>
        </w:rPr>
        <w:t>Хачатряна</w:t>
      </w:r>
      <w:proofErr w:type="spellEnd"/>
      <w:r w:rsidRPr="00BC440C">
        <w:rPr>
          <w:rFonts w:ascii="Times New Roman" w:hAnsi="Times New Roman" w:cs="Times New Roman"/>
          <w:spacing w:val="2"/>
          <w:sz w:val="28"/>
          <w:szCs w:val="28"/>
        </w:rPr>
        <w:t xml:space="preserve"> </w:t>
      </w:r>
      <w:r w:rsidRPr="00BC440C">
        <w:rPr>
          <w:rFonts w:ascii="Times New Roman" w:hAnsi="Times New Roman" w:cs="Times New Roman"/>
          <w:bCs/>
          <w:sz w:val="28"/>
          <w:szCs w:val="28"/>
        </w:rPr>
        <w:t>в ходе участия в аукционе по продаже акций АО «</w:t>
      </w:r>
      <w:proofErr w:type="spellStart"/>
      <w:r w:rsidRPr="00BC440C">
        <w:rPr>
          <w:rFonts w:ascii="Times New Roman" w:hAnsi="Times New Roman" w:cs="Times New Roman"/>
          <w:bCs/>
          <w:sz w:val="28"/>
          <w:szCs w:val="28"/>
        </w:rPr>
        <w:t>Хорское</w:t>
      </w:r>
      <w:proofErr w:type="spellEnd"/>
      <w:r w:rsidRPr="00BC440C">
        <w:rPr>
          <w:rFonts w:ascii="Times New Roman" w:hAnsi="Times New Roman" w:cs="Times New Roman"/>
          <w:bCs/>
          <w:sz w:val="28"/>
          <w:szCs w:val="28"/>
        </w:rPr>
        <w:t xml:space="preserve">»,  </w:t>
      </w:r>
      <w:r w:rsidRPr="00BC440C">
        <w:rPr>
          <w:rFonts w:ascii="Times New Roman" w:hAnsi="Times New Roman" w:cs="Times New Roman"/>
          <w:sz w:val="28"/>
          <w:szCs w:val="28"/>
        </w:rPr>
        <w:t xml:space="preserve">свидетельствующие о согласованности с целью победы </w:t>
      </w:r>
      <w:r w:rsidRPr="00BC440C">
        <w:rPr>
          <w:rFonts w:ascii="Times New Roman" w:hAnsi="Times New Roman" w:cs="Times New Roman"/>
          <w:spacing w:val="2"/>
          <w:sz w:val="28"/>
          <w:szCs w:val="28"/>
        </w:rPr>
        <w:t xml:space="preserve">ООО «Хабаровский аграрий» </w:t>
      </w:r>
      <w:r w:rsidRPr="00BC440C">
        <w:rPr>
          <w:rFonts w:ascii="Times New Roman" w:hAnsi="Times New Roman" w:cs="Times New Roman"/>
          <w:sz w:val="28"/>
          <w:szCs w:val="28"/>
        </w:rPr>
        <w:t xml:space="preserve">на аукционе, в части </w:t>
      </w:r>
      <w:proofErr w:type="gramStart"/>
      <w:r w:rsidRPr="00BC440C">
        <w:rPr>
          <w:rFonts w:ascii="Times New Roman" w:hAnsi="Times New Roman" w:cs="Times New Roman"/>
          <w:sz w:val="28"/>
          <w:szCs w:val="28"/>
        </w:rPr>
        <w:t>заключения</w:t>
      </w:r>
      <w:proofErr w:type="gramEnd"/>
      <w:r w:rsidRPr="00BC440C">
        <w:rPr>
          <w:rFonts w:ascii="Times New Roman" w:hAnsi="Times New Roman" w:cs="Times New Roman"/>
          <w:sz w:val="28"/>
          <w:szCs w:val="28"/>
        </w:rPr>
        <w:t xml:space="preserve"> запрещённого антимонопольным законодательством соглашения, которое могло привести к поддержанию цен на торгах.</w:t>
      </w:r>
    </w:p>
    <w:p w:rsidR="00BC440C" w:rsidRPr="00BC440C" w:rsidRDefault="00BC440C" w:rsidP="00BC440C">
      <w:pPr>
        <w:tabs>
          <w:tab w:val="left" w:pos="567"/>
          <w:tab w:val="left" w:pos="851"/>
        </w:tabs>
        <w:ind w:firstLine="540"/>
        <w:jc w:val="both"/>
        <w:rPr>
          <w:rFonts w:ascii="Times New Roman" w:hAnsi="Times New Roman" w:cs="Times New Roman"/>
          <w:sz w:val="28"/>
          <w:szCs w:val="28"/>
        </w:rPr>
      </w:pPr>
      <w:proofErr w:type="gramStart"/>
      <w:r w:rsidRPr="00BC440C">
        <w:rPr>
          <w:rFonts w:ascii="Times New Roman" w:hAnsi="Times New Roman" w:cs="Times New Roman"/>
          <w:sz w:val="28"/>
          <w:szCs w:val="28"/>
        </w:rPr>
        <w:t xml:space="preserve">29.06.2020 принято решение о признании </w:t>
      </w:r>
      <w:r w:rsidRPr="00BC440C">
        <w:rPr>
          <w:rFonts w:ascii="Times New Roman" w:hAnsi="Times New Roman" w:cs="Times New Roman"/>
          <w:spacing w:val="2"/>
          <w:sz w:val="28"/>
          <w:szCs w:val="28"/>
        </w:rPr>
        <w:t xml:space="preserve">ООО «Хабаровский аграрий», А. А. </w:t>
      </w:r>
      <w:proofErr w:type="spellStart"/>
      <w:r w:rsidRPr="00BC440C">
        <w:rPr>
          <w:rFonts w:ascii="Times New Roman" w:hAnsi="Times New Roman" w:cs="Times New Roman"/>
          <w:spacing w:val="2"/>
          <w:sz w:val="28"/>
          <w:szCs w:val="28"/>
        </w:rPr>
        <w:t>Хачатряна</w:t>
      </w:r>
      <w:proofErr w:type="spellEnd"/>
      <w:r w:rsidRPr="00BC440C">
        <w:rPr>
          <w:rFonts w:ascii="Times New Roman" w:hAnsi="Times New Roman" w:cs="Times New Roman"/>
          <w:spacing w:val="2"/>
          <w:sz w:val="28"/>
          <w:szCs w:val="28"/>
        </w:rPr>
        <w:t xml:space="preserve"> </w:t>
      </w:r>
      <w:r w:rsidRPr="00BC440C">
        <w:rPr>
          <w:rFonts w:ascii="Times New Roman" w:hAnsi="Times New Roman" w:cs="Times New Roman"/>
          <w:sz w:val="28"/>
          <w:szCs w:val="28"/>
        </w:rPr>
        <w:t xml:space="preserve">нарушившими </w:t>
      </w:r>
      <w:hyperlink r:id="rId11" w:history="1">
        <w:r w:rsidRPr="00BC440C">
          <w:rPr>
            <w:rFonts w:ascii="Times New Roman" w:hAnsi="Times New Roman" w:cs="Times New Roman"/>
            <w:color w:val="0000FF"/>
            <w:sz w:val="28"/>
            <w:szCs w:val="28"/>
          </w:rPr>
          <w:t>пункт 2 части 1 статьи 11</w:t>
        </w:r>
      </w:hyperlink>
      <w:r w:rsidRPr="00BC440C">
        <w:rPr>
          <w:rFonts w:ascii="Times New Roman" w:hAnsi="Times New Roman" w:cs="Times New Roman"/>
          <w:sz w:val="28"/>
          <w:szCs w:val="28"/>
        </w:rPr>
        <w:t xml:space="preserve"> Закона о защите конкуренции, путем заключения и участия в соглашении, которое привело к поддержанию цен на торгах в открытом аукционе в электронной форме </w:t>
      </w:r>
      <w:r w:rsidRPr="00BC440C">
        <w:rPr>
          <w:rFonts w:ascii="Times New Roman" w:hAnsi="Times New Roman" w:cs="Times New Roman"/>
          <w:spacing w:val="2"/>
          <w:sz w:val="28"/>
          <w:szCs w:val="28"/>
        </w:rPr>
        <w:t>по продаже акций АО «</w:t>
      </w:r>
      <w:proofErr w:type="spellStart"/>
      <w:r w:rsidRPr="00BC440C">
        <w:rPr>
          <w:rFonts w:ascii="Times New Roman" w:hAnsi="Times New Roman" w:cs="Times New Roman"/>
          <w:spacing w:val="2"/>
          <w:sz w:val="28"/>
          <w:szCs w:val="28"/>
        </w:rPr>
        <w:t>Хорское</w:t>
      </w:r>
      <w:proofErr w:type="spellEnd"/>
      <w:r w:rsidRPr="00BC440C">
        <w:rPr>
          <w:rFonts w:ascii="Times New Roman" w:hAnsi="Times New Roman" w:cs="Times New Roman"/>
          <w:spacing w:val="2"/>
          <w:sz w:val="28"/>
          <w:szCs w:val="28"/>
        </w:rPr>
        <w:t xml:space="preserve">», являющихся государственной собственностью Хабаровского края. </w:t>
      </w:r>
      <w:proofErr w:type="gramEnd"/>
    </w:p>
    <w:p w:rsidR="00BC440C" w:rsidRPr="00BC440C" w:rsidRDefault="00BC440C" w:rsidP="00BC440C">
      <w:pPr>
        <w:ind w:left="-426"/>
        <w:jc w:val="both"/>
        <w:rPr>
          <w:rFonts w:ascii="Times New Roman" w:hAnsi="Times New Roman" w:cs="Times New Roman"/>
          <w:color w:val="C00000"/>
          <w:sz w:val="28"/>
          <w:szCs w:val="28"/>
        </w:rPr>
      </w:pPr>
    </w:p>
    <w:p w:rsidR="00BC440C" w:rsidRPr="00BC440C" w:rsidRDefault="00BC440C" w:rsidP="00BC440C">
      <w:pPr>
        <w:suppressAutoHyphens/>
        <w:adjustRightInd w:val="0"/>
        <w:ind w:firstLine="360"/>
        <w:jc w:val="both"/>
        <w:rPr>
          <w:rFonts w:ascii="Times New Roman" w:hAnsi="Times New Roman" w:cs="Times New Roman"/>
          <w:sz w:val="28"/>
          <w:szCs w:val="28"/>
        </w:rPr>
      </w:pPr>
      <w:r w:rsidRPr="00BC440C">
        <w:rPr>
          <w:rFonts w:ascii="Times New Roman" w:hAnsi="Times New Roman" w:cs="Times New Roman"/>
          <w:b/>
          <w:sz w:val="28"/>
          <w:szCs w:val="28"/>
        </w:rPr>
        <w:t xml:space="preserve">   2.</w:t>
      </w:r>
      <w:r w:rsidRPr="00BC440C">
        <w:rPr>
          <w:rFonts w:ascii="Times New Roman" w:hAnsi="Times New Roman" w:cs="Times New Roman"/>
          <w:sz w:val="28"/>
          <w:szCs w:val="28"/>
        </w:rPr>
        <w:t xml:space="preserve"> </w:t>
      </w:r>
      <w:proofErr w:type="gramStart"/>
      <w:r w:rsidRPr="00BC440C">
        <w:rPr>
          <w:rFonts w:ascii="Times New Roman" w:hAnsi="Times New Roman" w:cs="Times New Roman"/>
          <w:sz w:val="28"/>
          <w:szCs w:val="28"/>
        </w:rPr>
        <w:t>Хабаровским УФАС России  возбуждено дело о нарушении антимонопольного законодательства по признакам нарушения АО «Дальневосточная акционерная информационно-издательская компания «</w:t>
      </w:r>
      <w:proofErr w:type="spellStart"/>
      <w:r w:rsidRPr="00BC440C">
        <w:rPr>
          <w:rFonts w:ascii="Times New Roman" w:hAnsi="Times New Roman" w:cs="Times New Roman"/>
          <w:sz w:val="28"/>
          <w:szCs w:val="28"/>
        </w:rPr>
        <w:t>Владивосток-Новости</w:t>
      </w:r>
      <w:proofErr w:type="spellEnd"/>
      <w:r w:rsidRPr="00BC440C">
        <w:rPr>
          <w:rFonts w:ascii="Times New Roman" w:hAnsi="Times New Roman" w:cs="Times New Roman"/>
          <w:sz w:val="28"/>
          <w:szCs w:val="28"/>
        </w:rPr>
        <w:t>», ООО «8 КАНАЛ», ООО «ИД БИЗНЕС КЕЙС» пункта 2 части 1 статьи 11 Федерального закона от 26.07.2006 № 135-ФЗ «О защите конкуренции» при проведении аукционов на право заключения договора на оказание услуг по повышению уровня информированности населения о социально-экономических и культурных процессах, происходящих</w:t>
      </w:r>
      <w:proofErr w:type="gramEnd"/>
      <w:r w:rsidRPr="00BC440C">
        <w:rPr>
          <w:rFonts w:ascii="Times New Roman" w:hAnsi="Times New Roman" w:cs="Times New Roman"/>
          <w:sz w:val="28"/>
          <w:szCs w:val="28"/>
        </w:rPr>
        <w:t xml:space="preserve"> на территории  Владивостокского городского округа по извещениям №№ 0120300012718000329, 0120300012717000321, 0120300012716000405, 0320300111615000080, 0120300012714000204. </w:t>
      </w:r>
    </w:p>
    <w:p w:rsidR="00BC440C" w:rsidRPr="00BC440C" w:rsidRDefault="00BC440C" w:rsidP="00BC440C">
      <w:pPr>
        <w:suppressAutoHyphens/>
        <w:adjustRightInd w:val="0"/>
        <w:ind w:firstLine="360"/>
        <w:jc w:val="both"/>
        <w:rPr>
          <w:rFonts w:ascii="Times New Roman" w:hAnsi="Times New Roman" w:cs="Times New Roman"/>
          <w:sz w:val="28"/>
          <w:szCs w:val="28"/>
        </w:rPr>
      </w:pPr>
      <w:proofErr w:type="gramStart"/>
      <w:r w:rsidRPr="00BC440C">
        <w:rPr>
          <w:rFonts w:ascii="Times New Roman" w:hAnsi="Times New Roman" w:cs="Times New Roman"/>
          <w:sz w:val="28"/>
          <w:szCs w:val="28"/>
        </w:rPr>
        <w:t>В результате рассмотрения материалов дела установлены признаки нарушения пункта 2 части 1 статьи 11 Закона о защите конкуренции в действиях ООО «ИД БИЗНЕС КЕЙС», АО «Дальневосточная акционерная информационно-издательская компания «</w:t>
      </w:r>
      <w:proofErr w:type="spellStart"/>
      <w:r w:rsidRPr="00BC440C">
        <w:rPr>
          <w:rFonts w:ascii="Times New Roman" w:hAnsi="Times New Roman" w:cs="Times New Roman"/>
          <w:sz w:val="28"/>
          <w:szCs w:val="28"/>
        </w:rPr>
        <w:t>Владивосток-Новости</w:t>
      </w:r>
      <w:proofErr w:type="spellEnd"/>
      <w:r w:rsidRPr="00BC440C">
        <w:rPr>
          <w:rFonts w:ascii="Times New Roman" w:hAnsi="Times New Roman" w:cs="Times New Roman"/>
          <w:sz w:val="28"/>
          <w:szCs w:val="28"/>
        </w:rPr>
        <w:t xml:space="preserve">», ООО «8 КАНАЛ» в ходе проведения электронных аукционов (извещения №№ 0120300012718000329, 0120300012717000321), а также совокупность иных доказательств, свидетельствуют о наличии признаков </w:t>
      </w:r>
      <w:proofErr w:type="spellStart"/>
      <w:r w:rsidRPr="00BC440C">
        <w:rPr>
          <w:rFonts w:ascii="Times New Roman" w:hAnsi="Times New Roman" w:cs="Times New Roman"/>
          <w:sz w:val="28"/>
          <w:szCs w:val="28"/>
        </w:rPr>
        <w:t>антиконкурентного</w:t>
      </w:r>
      <w:proofErr w:type="spellEnd"/>
      <w:r w:rsidRPr="00BC440C">
        <w:rPr>
          <w:rFonts w:ascii="Times New Roman" w:hAnsi="Times New Roman" w:cs="Times New Roman"/>
          <w:sz w:val="28"/>
          <w:szCs w:val="28"/>
        </w:rPr>
        <w:t xml:space="preserve"> соглашения между указанными лицами.</w:t>
      </w:r>
      <w:proofErr w:type="gramEnd"/>
    </w:p>
    <w:p w:rsidR="00BC440C" w:rsidRPr="00BC440C" w:rsidRDefault="00BC440C" w:rsidP="00BC440C">
      <w:pPr>
        <w:suppressAutoHyphens/>
        <w:adjustRightInd w:val="0"/>
        <w:ind w:firstLine="360"/>
        <w:jc w:val="both"/>
        <w:rPr>
          <w:rFonts w:ascii="Times New Roman" w:hAnsi="Times New Roman" w:cs="Times New Roman"/>
          <w:sz w:val="28"/>
          <w:szCs w:val="28"/>
        </w:rPr>
      </w:pPr>
      <w:r w:rsidRPr="00BC440C">
        <w:rPr>
          <w:rFonts w:ascii="Times New Roman" w:hAnsi="Times New Roman" w:cs="Times New Roman"/>
          <w:sz w:val="28"/>
          <w:szCs w:val="28"/>
        </w:rPr>
        <w:t xml:space="preserve">Выдано заключение. </w:t>
      </w:r>
    </w:p>
    <w:p w:rsidR="00BC440C" w:rsidRPr="00BC440C" w:rsidRDefault="00BC440C" w:rsidP="00BC440C">
      <w:pPr>
        <w:suppressAutoHyphens/>
        <w:adjustRightInd w:val="0"/>
        <w:ind w:firstLine="360"/>
        <w:jc w:val="both"/>
        <w:rPr>
          <w:rFonts w:ascii="Times New Roman" w:hAnsi="Times New Roman" w:cs="Times New Roman"/>
          <w:sz w:val="28"/>
          <w:szCs w:val="28"/>
        </w:rPr>
      </w:pPr>
      <w:r w:rsidRPr="00BC440C">
        <w:rPr>
          <w:rFonts w:ascii="Times New Roman" w:hAnsi="Times New Roman" w:cs="Times New Roman"/>
          <w:sz w:val="28"/>
          <w:szCs w:val="28"/>
        </w:rPr>
        <w:t xml:space="preserve">Общий размер предполагаемого дохода от действий АО «Дальневосточная акционерная информационно-издательская компания </w:t>
      </w:r>
      <w:r w:rsidRPr="00BC440C">
        <w:rPr>
          <w:rFonts w:ascii="Times New Roman" w:hAnsi="Times New Roman" w:cs="Times New Roman"/>
          <w:sz w:val="28"/>
          <w:szCs w:val="28"/>
        </w:rPr>
        <w:lastRenderedPageBreak/>
        <w:t>«</w:t>
      </w:r>
      <w:proofErr w:type="spellStart"/>
      <w:proofErr w:type="gramStart"/>
      <w:r w:rsidRPr="00BC440C">
        <w:rPr>
          <w:rFonts w:ascii="Times New Roman" w:hAnsi="Times New Roman" w:cs="Times New Roman"/>
          <w:sz w:val="28"/>
          <w:szCs w:val="28"/>
        </w:rPr>
        <w:t>Владивосток-Новости</w:t>
      </w:r>
      <w:proofErr w:type="spellEnd"/>
      <w:proofErr w:type="gramEnd"/>
      <w:r w:rsidRPr="00BC440C">
        <w:rPr>
          <w:rFonts w:ascii="Times New Roman" w:hAnsi="Times New Roman" w:cs="Times New Roman"/>
          <w:sz w:val="28"/>
          <w:szCs w:val="28"/>
        </w:rPr>
        <w:t xml:space="preserve">», ООО «8 КАНАЛ» и ООО «ИД БИЗНЕС КЕЙС» при проведении электронных аукционов по признакам нарушения </w:t>
      </w:r>
      <w:hyperlink r:id="rId12" w:history="1">
        <w:r w:rsidRPr="00BC440C">
          <w:rPr>
            <w:rFonts w:ascii="Times New Roman" w:hAnsi="Times New Roman" w:cs="Times New Roman"/>
            <w:sz w:val="28"/>
            <w:szCs w:val="28"/>
          </w:rPr>
          <w:t>пункта 2 части 1 статьи 11</w:t>
        </w:r>
      </w:hyperlink>
      <w:r w:rsidRPr="00BC440C">
        <w:rPr>
          <w:rFonts w:ascii="Times New Roman" w:hAnsi="Times New Roman" w:cs="Times New Roman"/>
          <w:sz w:val="28"/>
          <w:szCs w:val="28"/>
        </w:rPr>
        <w:t xml:space="preserve"> Закона о защите конкуренции составил</w:t>
      </w:r>
      <w:r w:rsidRPr="00437615">
        <w:rPr>
          <w:rFonts w:ascii="Times New Roman" w:hAnsi="Times New Roman" w:cs="Times New Roman"/>
          <w:sz w:val="28"/>
          <w:szCs w:val="28"/>
        </w:rPr>
        <w:t xml:space="preserve"> 29 075 000 руб.</w:t>
      </w:r>
    </w:p>
    <w:p w:rsidR="00BC440C" w:rsidRPr="00437615" w:rsidRDefault="00BC440C" w:rsidP="00BC440C">
      <w:pPr>
        <w:pStyle w:val="a8"/>
        <w:rPr>
          <w:rFonts w:ascii="Times New Roman" w:eastAsiaTheme="minorHAnsi" w:hAnsi="Times New Roman"/>
          <w:sz w:val="28"/>
          <w:szCs w:val="28"/>
          <w:lang w:val="ru-RU" w:bidi="ar-SA"/>
        </w:rPr>
      </w:pPr>
    </w:p>
    <w:p w:rsidR="00BC440C" w:rsidRPr="00BC440C" w:rsidRDefault="00BC440C" w:rsidP="00BC440C">
      <w:pPr>
        <w:jc w:val="both"/>
        <w:rPr>
          <w:rFonts w:ascii="Times New Roman" w:hAnsi="Times New Roman" w:cs="Times New Roman"/>
          <w:sz w:val="28"/>
          <w:szCs w:val="28"/>
        </w:rPr>
      </w:pPr>
      <w:r w:rsidRPr="00437615">
        <w:rPr>
          <w:rFonts w:ascii="Times New Roman" w:hAnsi="Times New Roman" w:cs="Times New Roman"/>
          <w:sz w:val="28"/>
          <w:szCs w:val="28"/>
        </w:rPr>
        <w:t xml:space="preserve">     3. Хабаровским УФАС России возбуждено дело по признакам нарушения </w:t>
      </w:r>
      <w:r w:rsidRPr="00BC440C">
        <w:rPr>
          <w:rFonts w:ascii="Times New Roman" w:hAnsi="Times New Roman" w:cs="Times New Roman"/>
          <w:sz w:val="28"/>
          <w:szCs w:val="28"/>
        </w:rPr>
        <w:t>КГКУ «Служба заказчика министерства строительства Хабаровского края», ООО СЗ «</w:t>
      </w:r>
      <w:proofErr w:type="spellStart"/>
      <w:r w:rsidRPr="00BC440C">
        <w:rPr>
          <w:rFonts w:ascii="Times New Roman" w:hAnsi="Times New Roman" w:cs="Times New Roman"/>
          <w:sz w:val="28"/>
          <w:szCs w:val="28"/>
        </w:rPr>
        <w:t>Градъ</w:t>
      </w:r>
      <w:proofErr w:type="spellEnd"/>
      <w:r w:rsidRPr="00BC440C">
        <w:rPr>
          <w:rFonts w:ascii="Times New Roman" w:hAnsi="Times New Roman" w:cs="Times New Roman"/>
          <w:sz w:val="28"/>
          <w:szCs w:val="28"/>
        </w:rPr>
        <w:t xml:space="preserve"> Сервис» пункта 1 части 1 статьи 17 Закона о защите конкуренции при проведении электронных аукционов на участие в долевом строительстве квартир в г. Хабаровске, выразившиеся в заключени</w:t>
      </w:r>
      <w:proofErr w:type="gramStart"/>
      <w:r w:rsidRPr="00BC440C">
        <w:rPr>
          <w:rFonts w:ascii="Times New Roman" w:hAnsi="Times New Roman" w:cs="Times New Roman"/>
          <w:sz w:val="28"/>
          <w:szCs w:val="28"/>
        </w:rPr>
        <w:t>и</w:t>
      </w:r>
      <w:proofErr w:type="gramEnd"/>
      <w:r w:rsidRPr="00BC440C">
        <w:rPr>
          <w:rFonts w:ascii="Times New Roman" w:hAnsi="Times New Roman" w:cs="Times New Roman"/>
          <w:sz w:val="28"/>
          <w:szCs w:val="28"/>
        </w:rPr>
        <w:t xml:space="preserve"> устного соглашения при проведении закупок с реестровыми номерами извещений: 0122200002518004702, 0122200002518004703, 0122200002518004704, 0122200002518005437. </w:t>
      </w:r>
    </w:p>
    <w:p w:rsidR="00BC440C" w:rsidRPr="00BC440C" w:rsidRDefault="00BC440C" w:rsidP="00BC440C">
      <w:pPr>
        <w:spacing w:line="252" w:lineRule="auto"/>
        <w:ind w:firstLine="851"/>
        <w:jc w:val="both"/>
        <w:rPr>
          <w:rFonts w:ascii="Times New Roman" w:hAnsi="Times New Roman" w:cs="Times New Roman"/>
          <w:sz w:val="28"/>
          <w:szCs w:val="28"/>
        </w:rPr>
      </w:pPr>
    </w:p>
    <w:p w:rsidR="00BC440C" w:rsidRPr="00BC440C" w:rsidRDefault="00BC440C" w:rsidP="00BC440C">
      <w:pPr>
        <w:jc w:val="both"/>
        <w:rPr>
          <w:rFonts w:ascii="Times New Roman" w:hAnsi="Times New Roman" w:cs="Times New Roman"/>
          <w:sz w:val="28"/>
          <w:szCs w:val="28"/>
        </w:rPr>
      </w:pPr>
      <w:r w:rsidRPr="00437615">
        <w:rPr>
          <w:rFonts w:ascii="Times New Roman" w:hAnsi="Times New Roman" w:cs="Times New Roman"/>
          <w:sz w:val="28"/>
          <w:szCs w:val="28"/>
        </w:rPr>
        <w:t xml:space="preserve">       4. Хабаровским УФАС России возбуждено дело по признакам нарушения</w:t>
      </w:r>
      <w:r w:rsidRPr="00BC440C">
        <w:rPr>
          <w:rFonts w:ascii="Times New Roman" w:hAnsi="Times New Roman" w:cs="Times New Roman"/>
          <w:sz w:val="28"/>
          <w:szCs w:val="28"/>
        </w:rPr>
        <w:t xml:space="preserve"> ООО «Колпак», ООО «</w:t>
      </w:r>
      <w:proofErr w:type="spellStart"/>
      <w:r w:rsidRPr="00BC440C">
        <w:rPr>
          <w:rFonts w:ascii="Times New Roman" w:hAnsi="Times New Roman" w:cs="Times New Roman"/>
          <w:sz w:val="28"/>
          <w:szCs w:val="28"/>
        </w:rPr>
        <w:t>Остеон-ДВ</w:t>
      </w:r>
      <w:proofErr w:type="spellEnd"/>
      <w:r w:rsidRPr="00BC440C">
        <w:rPr>
          <w:rFonts w:ascii="Times New Roman" w:hAnsi="Times New Roman" w:cs="Times New Roman"/>
          <w:sz w:val="28"/>
          <w:szCs w:val="28"/>
        </w:rPr>
        <w:t>» пункта 2 части 1 статьи 11 Закона о защите конкуренции при участии в закупочных процедурах на поставку расходных материалов для медицинских учреждений.</w:t>
      </w:r>
    </w:p>
    <w:p w:rsidR="00BC440C" w:rsidRPr="00BC440C" w:rsidRDefault="00BC440C" w:rsidP="00BC440C">
      <w:pPr>
        <w:tabs>
          <w:tab w:val="left" w:pos="567"/>
        </w:tabs>
        <w:jc w:val="both"/>
        <w:rPr>
          <w:rFonts w:ascii="Times New Roman" w:hAnsi="Times New Roman" w:cs="Times New Roman"/>
          <w:sz w:val="28"/>
          <w:szCs w:val="28"/>
        </w:rPr>
      </w:pPr>
      <w:r w:rsidRPr="00BC440C">
        <w:rPr>
          <w:rFonts w:ascii="Times New Roman" w:hAnsi="Times New Roman" w:cs="Times New Roman"/>
          <w:sz w:val="28"/>
          <w:szCs w:val="28"/>
        </w:rPr>
        <w:t xml:space="preserve">       В результате рассмотрения материалов дела установлены признаки нарушения пункта 2 части 1 статьи 11 Закона о защите конкуренц</w:t>
      </w:r>
      <w:proofErr w:type="gramStart"/>
      <w:r w:rsidRPr="00BC440C">
        <w:rPr>
          <w:rFonts w:ascii="Times New Roman" w:hAnsi="Times New Roman" w:cs="Times New Roman"/>
          <w:sz w:val="28"/>
          <w:szCs w:val="28"/>
        </w:rPr>
        <w:t>ии ООО</w:t>
      </w:r>
      <w:proofErr w:type="gramEnd"/>
      <w:r w:rsidRPr="00BC440C">
        <w:rPr>
          <w:rFonts w:ascii="Times New Roman" w:hAnsi="Times New Roman" w:cs="Times New Roman"/>
          <w:sz w:val="28"/>
          <w:szCs w:val="28"/>
        </w:rPr>
        <w:t xml:space="preserve"> «Колпак», ООО «</w:t>
      </w:r>
      <w:proofErr w:type="spellStart"/>
      <w:r w:rsidRPr="00BC440C">
        <w:rPr>
          <w:rFonts w:ascii="Times New Roman" w:hAnsi="Times New Roman" w:cs="Times New Roman"/>
          <w:sz w:val="28"/>
          <w:szCs w:val="28"/>
        </w:rPr>
        <w:t>Остеон-ДВ</w:t>
      </w:r>
      <w:proofErr w:type="spellEnd"/>
      <w:r w:rsidRPr="00BC440C">
        <w:rPr>
          <w:rFonts w:ascii="Times New Roman" w:hAnsi="Times New Roman" w:cs="Times New Roman"/>
          <w:sz w:val="28"/>
          <w:szCs w:val="28"/>
        </w:rPr>
        <w:t>» при участии в указанных аукционах, выразившиеся в заключении и участии в антиконкурентных соглашениях хозяйствующих субъектов-конкурентов (картеле) при участии в аукционах и направленных на поддержание цены на них</w:t>
      </w:r>
      <w:r w:rsidRPr="00437615">
        <w:rPr>
          <w:rFonts w:ascii="Times New Roman" w:hAnsi="Times New Roman" w:cs="Times New Roman"/>
          <w:sz w:val="28"/>
          <w:szCs w:val="28"/>
        </w:rPr>
        <w:t>.</w:t>
      </w:r>
    </w:p>
    <w:p w:rsidR="00BC440C" w:rsidRPr="00BC440C" w:rsidRDefault="00BC440C" w:rsidP="00BC440C">
      <w:pPr>
        <w:spacing w:line="252" w:lineRule="auto"/>
        <w:ind w:firstLine="851"/>
        <w:jc w:val="both"/>
        <w:rPr>
          <w:rFonts w:ascii="Times New Roman" w:hAnsi="Times New Roman" w:cs="Times New Roman"/>
          <w:sz w:val="28"/>
          <w:szCs w:val="28"/>
        </w:rPr>
      </w:pPr>
    </w:p>
    <w:p w:rsidR="00BC440C" w:rsidRPr="00BC440C" w:rsidRDefault="00BC440C" w:rsidP="00BC440C">
      <w:pPr>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 xml:space="preserve">5. </w:t>
      </w:r>
      <w:proofErr w:type="gramStart"/>
      <w:r w:rsidRPr="00BC440C">
        <w:rPr>
          <w:rFonts w:ascii="Times New Roman" w:hAnsi="Times New Roman" w:cs="Times New Roman"/>
          <w:sz w:val="28"/>
          <w:szCs w:val="28"/>
        </w:rPr>
        <w:t xml:space="preserve">Комиссией Хабаровского УФАС России рассмотрено дело </w:t>
      </w:r>
      <w:r w:rsidRPr="00437615">
        <w:rPr>
          <w:rFonts w:ascii="Times New Roman" w:hAnsi="Times New Roman" w:cs="Times New Roman"/>
          <w:sz w:val="28"/>
          <w:szCs w:val="28"/>
        </w:rPr>
        <w:t>по признакам нарушения ФГКУ «Войсковая часть»</w:t>
      </w:r>
      <w:r w:rsidRPr="00BC440C">
        <w:rPr>
          <w:rFonts w:ascii="Times New Roman" w:hAnsi="Times New Roman" w:cs="Times New Roman"/>
          <w:sz w:val="28"/>
          <w:szCs w:val="28"/>
        </w:rPr>
        <w:t>, ООО «</w:t>
      </w:r>
      <w:proofErr w:type="spellStart"/>
      <w:r w:rsidRPr="00BC440C">
        <w:rPr>
          <w:rFonts w:ascii="Times New Roman" w:hAnsi="Times New Roman" w:cs="Times New Roman"/>
          <w:sz w:val="28"/>
          <w:szCs w:val="28"/>
        </w:rPr>
        <w:t>Комэн</w:t>
      </w:r>
      <w:proofErr w:type="spellEnd"/>
      <w:r w:rsidRPr="00BC440C">
        <w:rPr>
          <w:rFonts w:ascii="Times New Roman" w:hAnsi="Times New Roman" w:cs="Times New Roman"/>
          <w:sz w:val="28"/>
          <w:szCs w:val="28"/>
        </w:rPr>
        <w:t xml:space="preserve">»  статьи 16 Закона  о защите конкуренции, и принято решение о признании устного соглашения между </w:t>
      </w:r>
      <w:r w:rsidRPr="00437615">
        <w:rPr>
          <w:rFonts w:ascii="Times New Roman" w:hAnsi="Times New Roman" w:cs="Times New Roman"/>
          <w:sz w:val="28"/>
          <w:szCs w:val="28"/>
        </w:rPr>
        <w:t>ФГКУ «Войсковая часть» и ООО «</w:t>
      </w:r>
      <w:proofErr w:type="spellStart"/>
      <w:r w:rsidRPr="00437615">
        <w:rPr>
          <w:rFonts w:ascii="Times New Roman" w:hAnsi="Times New Roman" w:cs="Times New Roman"/>
          <w:sz w:val="28"/>
          <w:szCs w:val="28"/>
        </w:rPr>
        <w:t>Комэн</w:t>
      </w:r>
      <w:proofErr w:type="spellEnd"/>
      <w:r w:rsidRPr="00437615">
        <w:rPr>
          <w:rFonts w:ascii="Times New Roman" w:hAnsi="Times New Roman" w:cs="Times New Roman"/>
          <w:sz w:val="28"/>
          <w:szCs w:val="28"/>
        </w:rPr>
        <w:t>»,</w:t>
      </w:r>
      <w:r w:rsidRPr="00BC440C">
        <w:rPr>
          <w:rFonts w:ascii="Times New Roman" w:hAnsi="Times New Roman" w:cs="Times New Roman"/>
          <w:sz w:val="28"/>
          <w:szCs w:val="28"/>
        </w:rPr>
        <w:t xml:space="preserve"> </w:t>
      </w:r>
      <w:r w:rsidRPr="00437615">
        <w:rPr>
          <w:rFonts w:ascii="Times New Roman" w:hAnsi="Times New Roman" w:cs="Times New Roman"/>
          <w:sz w:val="28"/>
          <w:szCs w:val="28"/>
        </w:rPr>
        <w:t>приведшее к ограничению доступа на товарный рынок хозяйствующих субъектов</w:t>
      </w:r>
      <w:r w:rsidRPr="00BC440C">
        <w:rPr>
          <w:rFonts w:ascii="Times New Roman" w:hAnsi="Times New Roman" w:cs="Times New Roman"/>
          <w:sz w:val="28"/>
          <w:szCs w:val="28"/>
        </w:rPr>
        <w:t xml:space="preserve">, нарушением пункта 4 статьи 16 Закона о защите конкуренции, </w:t>
      </w:r>
      <w:r w:rsidRPr="00437615">
        <w:rPr>
          <w:rFonts w:ascii="Times New Roman" w:hAnsi="Times New Roman" w:cs="Times New Roman"/>
          <w:sz w:val="28"/>
          <w:szCs w:val="28"/>
        </w:rPr>
        <w:t>н</w:t>
      </w:r>
      <w:r w:rsidRPr="00BC440C">
        <w:rPr>
          <w:rFonts w:ascii="Times New Roman" w:hAnsi="Times New Roman" w:cs="Times New Roman"/>
          <w:sz w:val="28"/>
          <w:szCs w:val="28"/>
        </w:rPr>
        <w:t xml:space="preserve">аложен штраф </w:t>
      </w:r>
      <w:r w:rsidRPr="00437615">
        <w:rPr>
          <w:rFonts w:ascii="Times New Roman" w:hAnsi="Times New Roman" w:cs="Times New Roman"/>
          <w:sz w:val="28"/>
          <w:szCs w:val="28"/>
        </w:rPr>
        <w:t xml:space="preserve">в размере 717000 рублей, на </w:t>
      </w:r>
      <w:r w:rsidRPr="00BC440C">
        <w:rPr>
          <w:rFonts w:ascii="Times New Roman" w:hAnsi="Times New Roman" w:cs="Times New Roman"/>
          <w:sz w:val="28"/>
          <w:szCs w:val="28"/>
        </w:rPr>
        <w:t>физическое</w:t>
      </w:r>
      <w:proofErr w:type="gramEnd"/>
      <w:r w:rsidRPr="00BC440C">
        <w:rPr>
          <w:rFonts w:ascii="Times New Roman" w:hAnsi="Times New Roman" w:cs="Times New Roman"/>
          <w:sz w:val="28"/>
          <w:szCs w:val="28"/>
        </w:rPr>
        <w:t xml:space="preserve"> лицо, директор</w:t>
      </w:r>
      <w:proofErr w:type="gramStart"/>
      <w:r w:rsidRPr="00BC440C">
        <w:rPr>
          <w:rFonts w:ascii="Times New Roman" w:hAnsi="Times New Roman" w:cs="Times New Roman"/>
          <w:sz w:val="28"/>
          <w:szCs w:val="28"/>
        </w:rPr>
        <w:t>а ООО</w:t>
      </w:r>
      <w:proofErr w:type="gramEnd"/>
      <w:r w:rsidRPr="00BC440C">
        <w:rPr>
          <w:rFonts w:ascii="Times New Roman" w:hAnsi="Times New Roman" w:cs="Times New Roman"/>
          <w:sz w:val="28"/>
          <w:szCs w:val="28"/>
        </w:rPr>
        <w:t xml:space="preserve"> «КОМЭН», признанного виновным в совершении административного правонарушения, предусмотренного частью 1 статьи 14.32 </w:t>
      </w:r>
      <w:proofErr w:type="spellStart"/>
      <w:r w:rsidRPr="00BC440C">
        <w:rPr>
          <w:rFonts w:ascii="Times New Roman" w:hAnsi="Times New Roman" w:cs="Times New Roman"/>
          <w:sz w:val="28"/>
          <w:szCs w:val="28"/>
        </w:rPr>
        <w:t>КоАП</w:t>
      </w:r>
      <w:proofErr w:type="spellEnd"/>
      <w:r w:rsidRPr="00BC440C">
        <w:rPr>
          <w:rFonts w:ascii="Times New Roman" w:hAnsi="Times New Roman" w:cs="Times New Roman"/>
          <w:sz w:val="28"/>
          <w:szCs w:val="28"/>
        </w:rPr>
        <w:t xml:space="preserve"> РФ, наложен штраф в размере 20000 рублей.</w:t>
      </w:r>
    </w:p>
    <w:p w:rsidR="00BC440C" w:rsidRPr="00BC440C" w:rsidRDefault="00BC440C" w:rsidP="00BC440C">
      <w:pPr>
        <w:pStyle w:val="ConsPlusNormal0"/>
        <w:ind w:firstLine="540"/>
        <w:jc w:val="both"/>
        <w:rPr>
          <w:rFonts w:ascii="Times New Roman" w:hAnsi="Times New Roman" w:cs="Times New Roman"/>
          <w:sz w:val="28"/>
          <w:szCs w:val="28"/>
        </w:rPr>
      </w:pPr>
      <w:r w:rsidRPr="00BC440C">
        <w:rPr>
          <w:rFonts w:ascii="Times New Roman" w:hAnsi="Times New Roman" w:cs="Times New Roman"/>
          <w:sz w:val="28"/>
          <w:szCs w:val="28"/>
        </w:rPr>
        <w:t>ООО  «</w:t>
      </w:r>
      <w:proofErr w:type="spellStart"/>
      <w:r w:rsidRPr="00BC440C">
        <w:rPr>
          <w:rFonts w:ascii="Times New Roman" w:hAnsi="Times New Roman" w:cs="Times New Roman"/>
          <w:sz w:val="28"/>
          <w:szCs w:val="28"/>
        </w:rPr>
        <w:t>Комэн</w:t>
      </w:r>
      <w:proofErr w:type="spellEnd"/>
      <w:r w:rsidRPr="00BC440C">
        <w:rPr>
          <w:rFonts w:ascii="Times New Roman" w:hAnsi="Times New Roman" w:cs="Times New Roman"/>
          <w:sz w:val="28"/>
          <w:szCs w:val="28"/>
        </w:rPr>
        <w:t xml:space="preserve">» обратилось в Арбитражный суд Хабаровского края и Хабаровский районный суд с требованием о признании постановлений в </w:t>
      </w:r>
      <w:r w:rsidRPr="00BC440C">
        <w:rPr>
          <w:rFonts w:ascii="Times New Roman" w:hAnsi="Times New Roman" w:cs="Times New Roman"/>
          <w:sz w:val="28"/>
          <w:szCs w:val="28"/>
        </w:rPr>
        <w:lastRenderedPageBreak/>
        <w:t>отношении должностного лица обществ</w:t>
      </w:r>
      <w:proofErr w:type="gramStart"/>
      <w:r w:rsidRPr="00BC440C">
        <w:rPr>
          <w:rFonts w:ascii="Times New Roman" w:hAnsi="Times New Roman" w:cs="Times New Roman"/>
          <w:sz w:val="28"/>
          <w:szCs w:val="28"/>
        </w:rPr>
        <w:t>а и ООО</w:t>
      </w:r>
      <w:proofErr w:type="gramEnd"/>
      <w:r w:rsidRPr="00BC440C">
        <w:rPr>
          <w:rFonts w:ascii="Times New Roman" w:hAnsi="Times New Roman" w:cs="Times New Roman"/>
          <w:sz w:val="28"/>
          <w:szCs w:val="28"/>
        </w:rPr>
        <w:t xml:space="preserve"> «</w:t>
      </w:r>
      <w:proofErr w:type="spellStart"/>
      <w:r w:rsidRPr="00BC440C">
        <w:rPr>
          <w:rFonts w:ascii="Times New Roman" w:hAnsi="Times New Roman" w:cs="Times New Roman"/>
          <w:sz w:val="28"/>
          <w:szCs w:val="28"/>
        </w:rPr>
        <w:t>Комэн</w:t>
      </w:r>
      <w:proofErr w:type="spellEnd"/>
      <w:r w:rsidRPr="00BC440C">
        <w:rPr>
          <w:rFonts w:ascii="Times New Roman" w:hAnsi="Times New Roman" w:cs="Times New Roman"/>
          <w:sz w:val="28"/>
          <w:szCs w:val="28"/>
        </w:rPr>
        <w:t>» о наложении административного штрафа незаконными.</w:t>
      </w:r>
    </w:p>
    <w:p w:rsidR="00BC440C" w:rsidRPr="00BC440C" w:rsidRDefault="00BC440C" w:rsidP="00BC440C">
      <w:pPr>
        <w:pStyle w:val="ConsPlusNormal0"/>
        <w:ind w:firstLine="540"/>
        <w:jc w:val="both"/>
        <w:rPr>
          <w:rFonts w:ascii="Times New Roman" w:hAnsi="Times New Roman" w:cs="Times New Roman"/>
          <w:sz w:val="28"/>
          <w:szCs w:val="28"/>
        </w:rPr>
      </w:pPr>
      <w:r w:rsidRPr="00BC440C">
        <w:rPr>
          <w:rFonts w:ascii="Times New Roman" w:hAnsi="Times New Roman" w:cs="Times New Roman"/>
          <w:sz w:val="28"/>
          <w:szCs w:val="28"/>
        </w:rPr>
        <w:t>Хабаровским районным судом вынесено решение об отказе в удовлетворении требования директор</w:t>
      </w:r>
      <w:proofErr w:type="gramStart"/>
      <w:r w:rsidRPr="00BC440C">
        <w:rPr>
          <w:rFonts w:ascii="Times New Roman" w:hAnsi="Times New Roman" w:cs="Times New Roman"/>
          <w:sz w:val="28"/>
          <w:szCs w:val="28"/>
        </w:rPr>
        <w:t>а ООО</w:t>
      </w:r>
      <w:proofErr w:type="gramEnd"/>
      <w:r w:rsidRPr="00BC440C">
        <w:rPr>
          <w:rFonts w:ascii="Times New Roman" w:hAnsi="Times New Roman" w:cs="Times New Roman"/>
          <w:sz w:val="28"/>
          <w:szCs w:val="28"/>
        </w:rPr>
        <w:t xml:space="preserve"> «КОМЭН» о признании незаконным постановления.</w:t>
      </w:r>
    </w:p>
    <w:p w:rsidR="00BC440C" w:rsidRPr="00437615" w:rsidRDefault="00BC440C" w:rsidP="00BC440C">
      <w:pPr>
        <w:pStyle w:val="aa"/>
        <w:shd w:val="clear" w:color="auto" w:fill="FFFFFF"/>
        <w:tabs>
          <w:tab w:val="left" w:pos="1965"/>
        </w:tabs>
        <w:spacing w:before="0" w:beforeAutospacing="0" w:after="50" w:afterAutospacing="0"/>
        <w:ind w:firstLine="708"/>
        <w:jc w:val="both"/>
        <w:textAlignment w:val="baseline"/>
        <w:rPr>
          <w:rFonts w:eastAsiaTheme="minorHAnsi"/>
          <w:sz w:val="28"/>
          <w:szCs w:val="28"/>
          <w:lang w:eastAsia="en-US"/>
        </w:rPr>
      </w:pPr>
    </w:p>
    <w:p w:rsidR="00BC440C" w:rsidRPr="00437615" w:rsidRDefault="00BC440C" w:rsidP="00BC440C">
      <w:pPr>
        <w:pStyle w:val="31"/>
        <w:ind w:left="0" w:right="282" w:firstLine="720"/>
        <w:jc w:val="center"/>
        <w:rPr>
          <w:rFonts w:eastAsiaTheme="minorHAnsi"/>
          <w:szCs w:val="28"/>
          <w:lang w:eastAsia="en-US"/>
        </w:rPr>
      </w:pPr>
      <w:r w:rsidRPr="00437615">
        <w:rPr>
          <w:rFonts w:eastAsiaTheme="minorHAnsi"/>
          <w:szCs w:val="28"/>
          <w:lang w:eastAsia="en-US"/>
        </w:rPr>
        <w:t xml:space="preserve">Пресечение недобросовестной конкуренции </w:t>
      </w:r>
    </w:p>
    <w:p w:rsidR="00BC440C" w:rsidRPr="00BC440C" w:rsidRDefault="00BC440C" w:rsidP="00BC440C">
      <w:pPr>
        <w:spacing w:after="0" w:line="240" w:lineRule="auto"/>
        <w:ind w:firstLine="720"/>
        <w:jc w:val="both"/>
        <w:rPr>
          <w:rFonts w:ascii="Times New Roman" w:hAnsi="Times New Roman" w:cs="Times New Roman"/>
          <w:sz w:val="28"/>
          <w:szCs w:val="28"/>
        </w:rPr>
      </w:pPr>
    </w:p>
    <w:p w:rsidR="00BC440C" w:rsidRPr="00BC440C" w:rsidRDefault="00BC440C" w:rsidP="00BC440C">
      <w:pPr>
        <w:spacing w:after="0" w:line="240" w:lineRule="auto"/>
        <w:ind w:firstLine="720"/>
        <w:jc w:val="both"/>
        <w:rPr>
          <w:rFonts w:ascii="Times New Roman" w:hAnsi="Times New Roman" w:cs="Times New Roman"/>
          <w:sz w:val="28"/>
          <w:szCs w:val="28"/>
        </w:rPr>
      </w:pPr>
      <w:r w:rsidRPr="00BC440C">
        <w:rPr>
          <w:rFonts w:ascii="Times New Roman" w:hAnsi="Times New Roman" w:cs="Times New Roman"/>
          <w:sz w:val="28"/>
          <w:szCs w:val="28"/>
        </w:rPr>
        <w:t xml:space="preserve">За  второй   квартал  2020  года в управление поступило  6  заявлений по фактам недобросовестной конкуренции, по итогам рассмотрения которых: </w:t>
      </w:r>
    </w:p>
    <w:p w:rsidR="00BC440C" w:rsidRPr="00BC440C" w:rsidRDefault="00BC440C" w:rsidP="00BC440C">
      <w:pPr>
        <w:spacing w:after="0" w:line="240" w:lineRule="auto"/>
        <w:ind w:firstLine="720"/>
        <w:jc w:val="both"/>
        <w:rPr>
          <w:rFonts w:ascii="Times New Roman" w:hAnsi="Times New Roman" w:cs="Times New Roman"/>
          <w:sz w:val="28"/>
          <w:szCs w:val="28"/>
        </w:rPr>
      </w:pPr>
      <w:r w:rsidRPr="00BC440C">
        <w:rPr>
          <w:rFonts w:ascii="Times New Roman" w:hAnsi="Times New Roman" w:cs="Times New Roman"/>
          <w:sz w:val="28"/>
          <w:szCs w:val="28"/>
        </w:rPr>
        <w:t>3  заявления - оставлены без рассмотрения;</w:t>
      </w:r>
    </w:p>
    <w:p w:rsidR="00BC440C" w:rsidRPr="00BC440C" w:rsidRDefault="00BC440C" w:rsidP="00BC440C">
      <w:pPr>
        <w:spacing w:after="0" w:line="240" w:lineRule="auto"/>
        <w:ind w:firstLine="720"/>
        <w:jc w:val="both"/>
        <w:rPr>
          <w:rFonts w:ascii="Times New Roman" w:hAnsi="Times New Roman" w:cs="Times New Roman"/>
          <w:sz w:val="28"/>
          <w:szCs w:val="28"/>
        </w:rPr>
      </w:pPr>
      <w:r w:rsidRPr="00BC440C">
        <w:rPr>
          <w:rFonts w:ascii="Times New Roman" w:hAnsi="Times New Roman" w:cs="Times New Roman"/>
          <w:sz w:val="28"/>
          <w:szCs w:val="28"/>
        </w:rPr>
        <w:t>2 заявления – находятся на рассмотрении;</w:t>
      </w:r>
    </w:p>
    <w:p w:rsidR="00BC440C" w:rsidRPr="00BC440C" w:rsidRDefault="00BC440C" w:rsidP="00BC440C">
      <w:pPr>
        <w:autoSpaceDE w:val="0"/>
        <w:autoSpaceDN w:val="0"/>
        <w:adjustRightInd w:val="0"/>
        <w:spacing w:after="0" w:line="240" w:lineRule="auto"/>
        <w:ind w:firstLine="709"/>
        <w:jc w:val="both"/>
        <w:rPr>
          <w:rFonts w:ascii="Times New Roman" w:hAnsi="Times New Roman" w:cs="Times New Roman"/>
          <w:sz w:val="28"/>
          <w:szCs w:val="28"/>
        </w:rPr>
      </w:pPr>
      <w:r w:rsidRPr="00BC440C">
        <w:rPr>
          <w:rFonts w:ascii="Times New Roman" w:hAnsi="Times New Roman" w:cs="Times New Roman"/>
          <w:sz w:val="28"/>
          <w:szCs w:val="28"/>
        </w:rPr>
        <w:t>1 заявление - по подведомственности</w:t>
      </w:r>
    </w:p>
    <w:p w:rsidR="00BC440C" w:rsidRPr="00437615" w:rsidRDefault="00BC440C" w:rsidP="00BC440C">
      <w:pPr>
        <w:autoSpaceDE w:val="0"/>
        <w:autoSpaceDN w:val="0"/>
        <w:adjustRightInd w:val="0"/>
        <w:spacing w:after="0" w:line="240" w:lineRule="auto"/>
        <w:ind w:firstLine="709"/>
        <w:jc w:val="both"/>
        <w:rPr>
          <w:rFonts w:ascii="Times New Roman" w:hAnsi="Times New Roman" w:cs="Times New Roman"/>
          <w:sz w:val="28"/>
          <w:szCs w:val="28"/>
        </w:rPr>
      </w:pPr>
    </w:p>
    <w:p w:rsidR="00BC440C" w:rsidRPr="00437615" w:rsidRDefault="00BC440C" w:rsidP="00BC440C">
      <w:pPr>
        <w:autoSpaceDE w:val="0"/>
        <w:autoSpaceDN w:val="0"/>
        <w:adjustRightInd w:val="0"/>
        <w:spacing w:after="0" w:line="240"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За неисполнение предписаний антимонопольного органа на перевозчиков наложено штрафов на сумму  810 тысяч рублей.</w:t>
      </w:r>
    </w:p>
    <w:p w:rsidR="00BC440C" w:rsidRPr="00437615" w:rsidRDefault="00BC440C" w:rsidP="00BC440C">
      <w:pPr>
        <w:pStyle w:val="a4"/>
        <w:spacing w:after="0"/>
        <w:ind w:right="282" w:firstLine="709"/>
        <w:jc w:val="center"/>
        <w:rPr>
          <w:rFonts w:eastAsiaTheme="minorHAnsi"/>
          <w:szCs w:val="28"/>
          <w:lang w:eastAsia="en-US"/>
        </w:rPr>
      </w:pPr>
    </w:p>
    <w:p w:rsidR="00BC440C" w:rsidRPr="00437615" w:rsidRDefault="00BC440C" w:rsidP="00BC440C">
      <w:pPr>
        <w:pStyle w:val="a4"/>
        <w:spacing w:after="0"/>
        <w:ind w:right="282" w:firstLine="709"/>
        <w:jc w:val="center"/>
        <w:rPr>
          <w:rFonts w:eastAsiaTheme="minorHAnsi"/>
          <w:szCs w:val="28"/>
          <w:lang w:eastAsia="en-US"/>
        </w:rPr>
      </w:pPr>
      <w:r w:rsidRPr="00437615">
        <w:rPr>
          <w:rFonts w:eastAsiaTheme="minorHAnsi"/>
          <w:szCs w:val="28"/>
          <w:lang w:eastAsia="en-US"/>
        </w:rPr>
        <w:t>Надзор  рекламной деятельности.</w:t>
      </w:r>
    </w:p>
    <w:p w:rsidR="00BC440C" w:rsidRPr="00437615" w:rsidRDefault="00BC440C" w:rsidP="00BC440C">
      <w:pPr>
        <w:pStyle w:val="a4"/>
        <w:spacing w:after="0"/>
        <w:ind w:right="282" w:firstLine="709"/>
        <w:rPr>
          <w:rFonts w:eastAsiaTheme="minorHAnsi"/>
          <w:szCs w:val="28"/>
          <w:lang w:eastAsia="en-US"/>
        </w:rPr>
      </w:pPr>
    </w:p>
    <w:p w:rsidR="00BC440C" w:rsidRPr="00BC440C" w:rsidRDefault="00BC440C" w:rsidP="00BC440C">
      <w:pPr>
        <w:spacing w:after="0" w:line="240" w:lineRule="auto"/>
        <w:ind w:firstLine="540"/>
        <w:jc w:val="both"/>
        <w:rPr>
          <w:rFonts w:ascii="Times New Roman" w:hAnsi="Times New Roman" w:cs="Times New Roman"/>
          <w:sz w:val="28"/>
          <w:szCs w:val="28"/>
        </w:rPr>
      </w:pPr>
      <w:r w:rsidRPr="00BC440C">
        <w:rPr>
          <w:rFonts w:ascii="Times New Roman" w:hAnsi="Times New Roman" w:cs="Times New Roman"/>
          <w:sz w:val="28"/>
          <w:szCs w:val="28"/>
        </w:rPr>
        <w:t>Во втором квартале   2020 года  поступило  38  заявлений, по итогам рассмотрения которых:</w:t>
      </w:r>
    </w:p>
    <w:p w:rsidR="00BC440C" w:rsidRPr="00BC440C" w:rsidRDefault="00BC440C" w:rsidP="00BC440C">
      <w:pPr>
        <w:spacing w:after="0" w:line="240" w:lineRule="auto"/>
        <w:ind w:firstLine="540"/>
        <w:jc w:val="both"/>
        <w:rPr>
          <w:rFonts w:ascii="Times New Roman" w:hAnsi="Times New Roman" w:cs="Times New Roman"/>
          <w:sz w:val="28"/>
          <w:szCs w:val="28"/>
        </w:rPr>
      </w:pPr>
      <w:r w:rsidRPr="00BC440C">
        <w:rPr>
          <w:rFonts w:ascii="Times New Roman" w:hAnsi="Times New Roman" w:cs="Times New Roman"/>
          <w:sz w:val="28"/>
          <w:szCs w:val="28"/>
        </w:rPr>
        <w:t>отказано в возбуждении дела - 9;</w:t>
      </w:r>
    </w:p>
    <w:p w:rsidR="00BC440C" w:rsidRPr="00BC440C" w:rsidRDefault="00BC440C" w:rsidP="00BC440C">
      <w:pPr>
        <w:spacing w:after="0" w:line="240" w:lineRule="auto"/>
        <w:ind w:firstLine="540"/>
        <w:jc w:val="both"/>
        <w:rPr>
          <w:rFonts w:ascii="Times New Roman" w:hAnsi="Times New Roman" w:cs="Times New Roman"/>
          <w:sz w:val="28"/>
          <w:szCs w:val="28"/>
        </w:rPr>
      </w:pPr>
      <w:r w:rsidRPr="00BC440C">
        <w:rPr>
          <w:rFonts w:ascii="Times New Roman" w:hAnsi="Times New Roman" w:cs="Times New Roman"/>
          <w:sz w:val="28"/>
          <w:szCs w:val="28"/>
        </w:rPr>
        <w:t>оставлено без рассмотрения – 5;</w:t>
      </w:r>
    </w:p>
    <w:p w:rsidR="00BC440C" w:rsidRPr="00BC440C" w:rsidRDefault="00BC440C" w:rsidP="00BC440C">
      <w:pPr>
        <w:spacing w:after="0" w:line="240" w:lineRule="auto"/>
        <w:ind w:left="540"/>
        <w:jc w:val="both"/>
        <w:rPr>
          <w:rFonts w:ascii="Times New Roman" w:hAnsi="Times New Roman" w:cs="Times New Roman"/>
          <w:sz w:val="28"/>
          <w:szCs w:val="28"/>
        </w:rPr>
      </w:pPr>
      <w:r w:rsidRPr="00BC440C">
        <w:rPr>
          <w:rFonts w:ascii="Times New Roman" w:hAnsi="Times New Roman" w:cs="Times New Roman"/>
          <w:sz w:val="28"/>
          <w:szCs w:val="28"/>
        </w:rPr>
        <w:t>возбуждено   дел по нарушению рекламного законодательства - 6;</w:t>
      </w:r>
    </w:p>
    <w:p w:rsidR="00BC440C" w:rsidRPr="00BC440C" w:rsidRDefault="00BC440C" w:rsidP="00BC440C">
      <w:pPr>
        <w:spacing w:after="0" w:line="240" w:lineRule="auto"/>
        <w:ind w:left="540"/>
        <w:jc w:val="both"/>
        <w:rPr>
          <w:rFonts w:ascii="Times New Roman" w:hAnsi="Times New Roman" w:cs="Times New Roman"/>
          <w:sz w:val="28"/>
          <w:szCs w:val="28"/>
        </w:rPr>
      </w:pPr>
      <w:r w:rsidRPr="00BC440C">
        <w:rPr>
          <w:rFonts w:ascii="Times New Roman" w:hAnsi="Times New Roman" w:cs="Times New Roman"/>
          <w:sz w:val="28"/>
          <w:szCs w:val="28"/>
        </w:rPr>
        <w:t>передано по подведомственности -9;</w:t>
      </w:r>
    </w:p>
    <w:p w:rsidR="00BC440C" w:rsidRPr="00BC440C" w:rsidRDefault="00BC440C" w:rsidP="00BC440C">
      <w:pPr>
        <w:spacing w:after="0" w:line="240" w:lineRule="auto"/>
        <w:ind w:left="540"/>
        <w:jc w:val="both"/>
        <w:rPr>
          <w:rFonts w:ascii="Times New Roman" w:hAnsi="Times New Roman" w:cs="Times New Roman"/>
          <w:sz w:val="28"/>
          <w:szCs w:val="28"/>
        </w:rPr>
      </w:pPr>
      <w:r w:rsidRPr="00BC440C">
        <w:rPr>
          <w:rFonts w:ascii="Times New Roman" w:hAnsi="Times New Roman" w:cs="Times New Roman"/>
          <w:sz w:val="28"/>
          <w:szCs w:val="28"/>
        </w:rPr>
        <w:t>отказано в согласовании рекламы  - 2;</w:t>
      </w:r>
    </w:p>
    <w:p w:rsidR="00BC440C" w:rsidRPr="00BC440C" w:rsidRDefault="00BC440C" w:rsidP="00BC440C">
      <w:pPr>
        <w:spacing w:after="0" w:line="240" w:lineRule="auto"/>
        <w:ind w:left="540"/>
        <w:jc w:val="both"/>
        <w:rPr>
          <w:rFonts w:ascii="Times New Roman" w:hAnsi="Times New Roman" w:cs="Times New Roman"/>
          <w:sz w:val="28"/>
          <w:szCs w:val="28"/>
        </w:rPr>
      </w:pPr>
      <w:r w:rsidRPr="00BC440C">
        <w:rPr>
          <w:rFonts w:ascii="Times New Roman" w:hAnsi="Times New Roman" w:cs="Times New Roman"/>
          <w:sz w:val="28"/>
          <w:szCs w:val="28"/>
        </w:rPr>
        <w:t>на рассмотрении – 7 заявлений.</w:t>
      </w:r>
    </w:p>
    <w:p w:rsidR="00BC440C" w:rsidRPr="00437615" w:rsidRDefault="00BC440C" w:rsidP="00BC440C">
      <w:pPr>
        <w:spacing w:after="0" w:line="240" w:lineRule="auto"/>
        <w:ind w:left="540"/>
        <w:jc w:val="both"/>
        <w:rPr>
          <w:rFonts w:ascii="Times New Roman" w:hAnsi="Times New Roman" w:cs="Times New Roman"/>
          <w:sz w:val="28"/>
          <w:szCs w:val="28"/>
        </w:rPr>
      </w:pPr>
    </w:p>
    <w:p w:rsidR="00BC440C" w:rsidRPr="00BC440C" w:rsidRDefault="00BC440C" w:rsidP="00BC440C">
      <w:pPr>
        <w:spacing w:after="0" w:line="240" w:lineRule="auto"/>
        <w:ind w:left="540"/>
        <w:jc w:val="both"/>
        <w:rPr>
          <w:rFonts w:ascii="Times New Roman" w:hAnsi="Times New Roman" w:cs="Times New Roman"/>
          <w:sz w:val="28"/>
          <w:szCs w:val="28"/>
        </w:rPr>
      </w:pPr>
      <w:r w:rsidRPr="00BC440C">
        <w:rPr>
          <w:rFonts w:ascii="Times New Roman" w:hAnsi="Times New Roman" w:cs="Times New Roman"/>
          <w:sz w:val="28"/>
          <w:szCs w:val="28"/>
        </w:rPr>
        <w:t>Всего управлением возбуждено 13 дел по нарушению рекламного законодательства:</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3 дела  -  по статье  5  ФЗ  «О рекламе» (недостоверная реклама);</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4 дела  - по статье 8 ФЗ  «О рекламе» (продажа товаров дистанционным способом);</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3 дела – по статье 21 ФЗ «О рекламе» (реклама алкоголя);</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1 дело – по статье 24 ФЗ «О рекламе» (реклама методов лечения);</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 xml:space="preserve">2 дела  – по статье  28 ФЗ «О рекламе» (реклама финансовых услуг), </w:t>
      </w:r>
    </w:p>
    <w:p w:rsidR="00BC440C" w:rsidRPr="00437615" w:rsidRDefault="00BC440C" w:rsidP="00BC440C">
      <w:pPr>
        <w:spacing w:after="0" w:line="240" w:lineRule="auto"/>
        <w:jc w:val="both"/>
        <w:rPr>
          <w:rFonts w:ascii="Times New Roman" w:hAnsi="Times New Roman" w:cs="Times New Roman"/>
          <w:sz w:val="28"/>
          <w:szCs w:val="28"/>
        </w:rPr>
      </w:pP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по которым:</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 xml:space="preserve">принято:  7 решений о признании факта нарушения, </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 xml:space="preserve">выдано:  5 предписаний, </w:t>
      </w:r>
    </w:p>
    <w:p w:rsidR="00BC440C" w:rsidRPr="00BC440C" w:rsidRDefault="00BC440C" w:rsidP="00BC440C">
      <w:pPr>
        <w:spacing w:after="0" w:line="240" w:lineRule="auto"/>
        <w:jc w:val="both"/>
        <w:rPr>
          <w:rFonts w:ascii="Times New Roman" w:hAnsi="Times New Roman" w:cs="Times New Roman"/>
          <w:sz w:val="28"/>
          <w:szCs w:val="28"/>
        </w:rPr>
      </w:pPr>
      <w:r w:rsidRPr="00BC440C">
        <w:rPr>
          <w:rFonts w:ascii="Times New Roman" w:hAnsi="Times New Roman" w:cs="Times New Roman"/>
          <w:sz w:val="28"/>
          <w:szCs w:val="28"/>
        </w:rPr>
        <w:t>вынесено:  9  предупреждений,   5  постановлений  на сумму  650  тысяч  рублей.</w:t>
      </w:r>
    </w:p>
    <w:p w:rsidR="00BC440C" w:rsidRPr="00BC440C" w:rsidRDefault="00BC440C" w:rsidP="00BC440C">
      <w:pPr>
        <w:jc w:val="both"/>
        <w:rPr>
          <w:rFonts w:ascii="Times New Roman" w:hAnsi="Times New Roman" w:cs="Times New Roman"/>
          <w:sz w:val="28"/>
          <w:szCs w:val="28"/>
        </w:rPr>
      </w:pPr>
    </w:p>
    <w:p w:rsidR="00437615" w:rsidRPr="00437615" w:rsidRDefault="00437615" w:rsidP="00437615">
      <w:pPr>
        <w:ind w:firstLine="720"/>
        <w:jc w:val="center"/>
        <w:rPr>
          <w:rFonts w:ascii="Times New Roman" w:hAnsi="Times New Roman" w:cs="Times New Roman"/>
          <w:sz w:val="28"/>
          <w:szCs w:val="28"/>
        </w:rPr>
      </w:pPr>
      <w:r w:rsidRPr="00437615">
        <w:rPr>
          <w:rFonts w:ascii="Times New Roman" w:hAnsi="Times New Roman" w:cs="Times New Roman"/>
          <w:sz w:val="28"/>
          <w:szCs w:val="28"/>
        </w:rPr>
        <w:lastRenderedPageBreak/>
        <w:t>О реализации законодательства о тарифном регулировании в сф</w:t>
      </w:r>
      <w:r w:rsidRPr="00437615">
        <w:rPr>
          <w:rFonts w:ascii="Times New Roman" w:hAnsi="Times New Roman" w:cs="Times New Roman"/>
          <w:sz w:val="28"/>
          <w:szCs w:val="28"/>
        </w:rPr>
        <w:t>е</w:t>
      </w:r>
      <w:r w:rsidRPr="00437615">
        <w:rPr>
          <w:rFonts w:ascii="Times New Roman" w:hAnsi="Times New Roman" w:cs="Times New Roman"/>
          <w:sz w:val="28"/>
          <w:szCs w:val="28"/>
        </w:rPr>
        <w:t>ре жилищно-коммунального хозяйства</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Экономический эффект от снижения тарифов составил порядка 5 млрд. рублей.        </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Как следует из п. 2.1 Положения о комитете по ценам и тарифам Пр</w:t>
      </w:r>
      <w:r w:rsidRPr="00437615">
        <w:rPr>
          <w:rFonts w:ascii="Times New Roman" w:hAnsi="Times New Roman" w:cs="Times New Roman"/>
          <w:sz w:val="28"/>
          <w:szCs w:val="28"/>
        </w:rPr>
        <w:t>а</w:t>
      </w:r>
      <w:r w:rsidRPr="00437615">
        <w:rPr>
          <w:rFonts w:ascii="Times New Roman" w:hAnsi="Times New Roman" w:cs="Times New Roman"/>
          <w:sz w:val="28"/>
          <w:szCs w:val="28"/>
        </w:rPr>
        <w:t>вительства Хабаровского края, утвержденного постановлением Правительс</w:t>
      </w:r>
      <w:r w:rsidRPr="00437615">
        <w:rPr>
          <w:rFonts w:ascii="Times New Roman" w:hAnsi="Times New Roman" w:cs="Times New Roman"/>
          <w:sz w:val="28"/>
          <w:szCs w:val="28"/>
        </w:rPr>
        <w:t>т</w:t>
      </w:r>
      <w:r w:rsidRPr="00437615">
        <w:rPr>
          <w:rFonts w:ascii="Times New Roman" w:hAnsi="Times New Roman" w:cs="Times New Roman"/>
          <w:sz w:val="28"/>
          <w:szCs w:val="28"/>
        </w:rPr>
        <w:t>ва Хабаровского края от 04.06.2010 № 142-пр, комитет является органом и</w:t>
      </w:r>
      <w:r w:rsidRPr="00437615">
        <w:rPr>
          <w:rFonts w:ascii="Times New Roman" w:hAnsi="Times New Roman" w:cs="Times New Roman"/>
          <w:sz w:val="28"/>
          <w:szCs w:val="28"/>
        </w:rPr>
        <w:t>с</w:t>
      </w:r>
      <w:r w:rsidRPr="00437615">
        <w:rPr>
          <w:rFonts w:ascii="Times New Roman" w:hAnsi="Times New Roman" w:cs="Times New Roman"/>
          <w:sz w:val="28"/>
          <w:szCs w:val="28"/>
        </w:rPr>
        <w:t>полнительной власти Хабаровского края в области государственного регул</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рования цен (тарифов) и </w:t>
      </w:r>
      <w:proofErr w:type="gramStart"/>
      <w:r w:rsidRPr="00437615">
        <w:rPr>
          <w:rFonts w:ascii="Times New Roman" w:hAnsi="Times New Roman" w:cs="Times New Roman"/>
          <w:sz w:val="28"/>
          <w:szCs w:val="28"/>
        </w:rPr>
        <w:t>контроля за</w:t>
      </w:r>
      <w:proofErr w:type="gramEnd"/>
      <w:r w:rsidRPr="00437615">
        <w:rPr>
          <w:rFonts w:ascii="Times New Roman" w:hAnsi="Times New Roman" w:cs="Times New Roman"/>
          <w:sz w:val="28"/>
          <w:szCs w:val="28"/>
        </w:rPr>
        <w:t xml:space="preserve"> порядком ценообразования.</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В соответствии с п. ж) ст. 71 Конституции РФ основы ценовой полит</w:t>
      </w:r>
      <w:r w:rsidRPr="00437615">
        <w:rPr>
          <w:rFonts w:ascii="Times New Roman" w:hAnsi="Times New Roman" w:cs="Times New Roman"/>
          <w:sz w:val="28"/>
          <w:szCs w:val="28"/>
        </w:rPr>
        <w:t>и</w:t>
      </w:r>
      <w:r w:rsidRPr="00437615">
        <w:rPr>
          <w:rFonts w:ascii="Times New Roman" w:hAnsi="Times New Roman" w:cs="Times New Roman"/>
          <w:sz w:val="28"/>
          <w:szCs w:val="28"/>
        </w:rPr>
        <w:t>ки находятся в исключительном ведении Российской Федерации. Основоп</w:t>
      </w:r>
      <w:r w:rsidRPr="00437615">
        <w:rPr>
          <w:rFonts w:ascii="Times New Roman" w:hAnsi="Times New Roman" w:cs="Times New Roman"/>
          <w:sz w:val="28"/>
          <w:szCs w:val="28"/>
        </w:rPr>
        <w:t>о</w:t>
      </w:r>
      <w:r w:rsidRPr="00437615">
        <w:rPr>
          <w:rFonts w:ascii="Times New Roman" w:hAnsi="Times New Roman" w:cs="Times New Roman"/>
          <w:sz w:val="28"/>
          <w:szCs w:val="28"/>
        </w:rPr>
        <w:t>лагающими актами в области тарифного регулирования, которыми руков</w:t>
      </w:r>
      <w:r w:rsidRPr="00437615">
        <w:rPr>
          <w:rFonts w:ascii="Times New Roman" w:hAnsi="Times New Roman" w:cs="Times New Roman"/>
          <w:sz w:val="28"/>
          <w:szCs w:val="28"/>
        </w:rPr>
        <w:t>о</w:t>
      </w:r>
      <w:r w:rsidRPr="00437615">
        <w:rPr>
          <w:rFonts w:ascii="Times New Roman" w:hAnsi="Times New Roman" w:cs="Times New Roman"/>
          <w:sz w:val="28"/>
          <w:szCs w:val="28"/>
        </w:rPr>
        <w:t>дствуется комитет при исполнении своих функций, являются федеральные з</w:t>
      </w:r>
      <w:r w:rsidRPr="00437615">
        <w:rPr>
          <w:rFonts w:ascii="Times New Roman" w:hAnsi="Times New Roman" w:cs="Times New Roman"/>
          <w:sz w:val="28"/>
          <w:szCs w:val="28"/>
        </w:rPr>
        <w:t>а</w:t>
      </w:r>
      <w:r w:rsidRPr="00437615">
        <w:rPr>
          <w:rFonts w:ascii="Times New Roman" w:hAnsi="Times New Roman" w:cs="Times New Roman"/>
          <w:sz w:val="28"/>
          <w:szCs w:val="28"/>
        </w:rPr>
        <w:t>коны и принятые во исполнение их подзаконные акты федерального уровня (далее – НПА федерального уровня).</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Регулируемые комитетом тарифы в сферах водоснабжения и водоотв</w:t>
      </w:r>
      <w:r w:rsidRPr="00437615">
        <w:rPr>
          <w:rFonts w:ascii="Times New Roman" w:hAnsi="Times New Roman" w:cs="Times New Roman"/>
          <w:sz w:val="28"/>
          <w:szCs w:val="28"/>
        </w:rPr>
        <w:t>е</w:t>
      </w:r>
      <w:r w:rsidRPr="00437615">
        <w:rPr>
          <w:rFonts w:ascii="Times New Roman" w:hAnsi="Times New Roman" w:cs="Times New Roman"/>
          <w:sz w:val="28"/>
          <w:szCs w:val="28"/>
        </w:rPr>
        <w:t>дения, теплоснабжения, газоснабжения электроснабжения (далее – регул</w:t>
      </w:r>
      <w:r w:rsidRPr="00437615">
        <w:rPr>
          <w:rFonts w:ascii="Times New Roman" w:hAnsi="Times New Roman" w:cs="Times New Roman"/>
          <w:sz w:val="28"/>
          <w:szCs w:val="28"/>
        </w:rPr>
        <w:t>и</w:t>
      </w:r>
      <w:r w:rsidRPr="00437615">
        <w:rPr>
          <w:rFonts w:ascii="Times New Roman" w:hAnsi="Times New Roman" w:cs="Times New Roman"/>
          <w:sz w:val="28"/>
          <w:szCs w:val="28"/>
        </w:rPr>
        <w:t>руемые сферы деятельности), устанавливаются строго в соответствии с нормативными правовыми актами в области тарифного регулирования: Фед</w:t>
      </w:r>
      <w:r w:rsidRPr="00437615">
        <w:rPr>
          <w:rFonts w:ascii="Times New Roman" w:hAnsi="Times New Roman" w:cs="Times New Roman"/>
          <w:sz w:val="28"/>
          <w:szCs w:val="28"/>
        </w:rPr>
        <w:t>е</w:t>
      </w:r>
      <w:r w:rsidRPr="00437615">
        <w:rPr>
          <w:rFonts w:ascii="Times New Roman" w:hAnsi="Times New Roman" w:cs="Times New Roman"/>
          <w:sz w:val="28"/>
          <w:szCs w:val="28"/>
        </w:rPr>
        <w:t>ральными законами, постановлениями Правительства РФ и методическими ук</w:t>
      </w:r>
      <w:r w:rsidRPr="00437615">
        <w:rPr>
          <w:rFonts w:ascii="Times New Roman" w:hAnsi="Times New Roman" w:cs="Times New Roman"/>
          <w:sz w:val="28"/>
          <w:szCs w:val="28"/>
        </w:rPr>
        <w:t>а</w:t>
      </w:r>
      <w:r w:rsidRPr="00437615">
        <w:rPr>
          <w:rFonts w:ascii="Times New Roman" w:hAnsi="Times New Roman" w:cs="Times New Roman"/>
          <w:sz w:val="28"/>
          <w:szCs w:val="28"/>
        </w:rPr>
        <w:t>заниями, утвержденными приказами Федеральной службы по тарифам и Ф</w:t>
      </w:r>
      <w:r w:rsidRPr="00437615">
        <w:rPr>
          <w:rFonts w:ascii="Times New Roman" w:hAnsi="Times New Roman" w:cs="Times New Roman"/>
          <w:sz w:val="28"/>
          <w:szCs w:val="28"/>
        </w:rPr>
        <w:t>е</w:t>
      </w:r>
      <w:r w:rsidRPr="00437615">
        <w:rPr>
          <w:rFonts w:ascii="Times New Roman" w:hAnsi="Times New Roman" w:cs="Times New Roman"/>
          <w:sz w:val="28"/>
          <w:szCs w:val="28"/>
        </w:rPr>
        <w:t>деральной антимонопольной службы России.</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Основными актами в вышеуказанных сферах тарифного регулирования являются:</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 Федеральный закон от 31 марта 1999 г. № 69-ФЗ "О газоснабжении в Российской Федерации" (далее – Федеральный закон № 69-ФЗ);</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 Федеральный закон от 26 марта 2003 г. № 35-ФЗ "Об электроэнерг</w:t>
      </w:r>
      <w:r w:rsidRPr="00437615">
        <w:rPr>
          <w:rFonts w:ascii="Times New Roman" w:hAnsi="Times New Roman" w:cs="Times New Roman"/>
          <w:sz w:val="28"/>
          <w:szCs w:val="28"/>
        </w:rPr>
        <w:t>е</w:t>
      </w:r>
      <w:r w:rsidRPr="00437615">
        <w:rPr>
          <w:rFonts w:ascii="Times New Roman" w:hAnsi="Times New Roman" w:cs="Times New Roman"/>
          <w:sz w:val="28"/>
          <w:szCs w:val="28"/>
        </w:rPr>
        <w:t>тике" (далее – Федеральный закон № 35-ФЗ);</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 Федеральный закон от 27 июля 2010 г. № 190-ФЗ "О теплоснабжении" (далее – Федеральный закон № 190-ФЗ);</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 Федеральный закон от 07 декабря 2011 г. № 416-ФЗ "О водоснабж</w:t>
      </w:r>
      <w:r w:rsidRPr="00437615">
        <w:rPr>
          <w:rFonts w:ascii="Times New Roman" w:hAnsi="Times New Roman" w:cs="Times New Roman"/>
          <w:sz w:val="28"/>
          <w:szCs w:val="28"/>
        </w:rPr>
        <w:t>е</w:t>
      </w:r>
      <w:r w:rsidRPr="00437615">
        <w:rPr>
          <w:rFonts w:ascii="Times New Roman" w:hAnsi="Times New Roman" w:cs="Times New Roman"/>
          <w:sz w:val="28"/>
          <w:szCs w:val="28"/>
        </w:rPr>
        <w:t>нии и водоотведении" (далее – Федеральный закон № 416-ФЗ).</w:t>
      </w:r>
    </w:p>
    <w:p w:rsidR="00437615" w:rsidRPr="00437615" w:rsidRDefault="00437615" w:rsidP="00437615">
      <w:pPr>
        <w:spacing w:line="235" w:lineRule="auto"/>
        <w:ind w:firstLine="709"/>
        <w:jc w:val="both"/>
        <w:rPr>
          <w:rFonts w:ascii="Times New Roman" w:hAnsi="Times New Roman" w:cs="Times New Roman"/>
          <w:sz w:val="28"/>
          <w:szCs w:val="28"/>
        </w:rPr>
      </w:pPr>
      <w:proofErr w:type="gramStart"/>
      <w:r w:rsidRPr="00437615">
        <w:rPr>
          <w:rFonts w:ascii="Times New Roman" w:hAnsi="Times New Roman" w:cs="Times New Roman"/>
          <w:sz w:val="28"/>
          <w:szCs w:val="28"/>
        </w:rPr>
        <w:t>В соответствии с Правилами регулирования тарифов в сфере вод</w:t>
      </w:r>
      <w:r w:rsidRPr="00437615">
        <w:rPr>
          <w:rFonts w:ascii="Times New Roman" w:hAnsi="Times New Roman" w:cs="Times New Roman"/>
          <w:sz w:val="28"/>
          <w:szCs w:val="28"/>
        </w:rPr>
        <w:t>о</w:t>
      </w:r>
      <w:r w:rsidRPr="00437615">
        <w:rPr>
          <w:rFonts w:ascii="Times New Roman" w:hAnsi="Times New Roman" w:cs="Times New Roman"/>
          <w:sz w:val="28"/>
          <w:szCs w:val="28"/>
        </w:rPr>
        <w:t>снабжения и водоотведения, утвержденными постановлением Правительства РФ от 13.05.2013 № 406, Правилами регулирования цен (тарифов) в сфере теплоснабжения, утвержденными постановлением Правительства РФ от 22.10.2012 № 1075, Основными положениями формирования и государстве</w:t>
      </w:r>
      <w:r w:rsidRPr="00437615">
        <w:rPr>
          <w:rFonts w:ascii="Times New Roman" w:hAnsi="Times New Roman" w:cs="Times New Roman"/>
          <w:sz w:val="28"/>
          <w:szCs w:val="28"/>
        </w:rPr>
        <w:t>н</w:t>
      </w:r>
      <w:r w:rsidRPr="00437615">
        <w:rPr>
          <w:rFonts w:ascii="Times New Roman" w:hAnsi="Times New Roman" w:cs="Times New Roman"/>
          <w:sz w:val="28"/>
          <w:szCs w:val="28"/>
        </w:rPr>
        <w:t xml:space="preserve">ного регулирования цен на газ, тарифов на </w:t>
      </w:r>
      <w:r w:rsidRPr="00437615">
        <w:rPr>
          <w:rFonts w:ascii="Times New Roman" w:hAnsi="Times New Roman" w:cs="Times New Roman"/>
          <w:sz w:val="28"/>
          <w:szCs w:val="28"/>
        </w:rPr>
        <w:lastRenderedPageBreak/>
        <w:t>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w:t>
      </w:r>
      <w:proofErr w:type="gramEnd"/>
      <w:r w:rsidRPr="00437615">
        <w:rPr>
          <w:rFonts w:ascii="Times New Roman" w:hAnsi="Times New Roman" w:cs="Times New Roman"/>
          <w:sz w:val="28"/>
          <w:szCs w:val="28"/>
        </w:rPr>
        <w:t xml:space="preserve"> Федерации, у</w:t>
      </w:r>
      <w:r w:rsidRPr="00437615">
        <w:rPr>
          <w:rFonts w:ascii="Times New Roman" w:hAnsi="Times New Roman" w:cs="Times New Roman"/>
          <w:sz w:val="28"/>
          <w:szCs w:val="28"/>
        </w:rPr>
        <w:t>т</w:t>
      </w:r>
      <w:r w:rsidRPr="00437615">
        <w:rPr>
          <w:rFonts w:ascii="Times New Roman" w:hAnsi="Times New Roman" w:cs="Times New Roman"/>
          <w:sz w:val="28"/>
          <w:szCs w:val="28"/>
        </w:rPr>
        <w:t>вержденными постановлением Правительства РФ от 29.12.2000 № 1021, Пр</w:t>
      </w:r>
      <w:r w:rsidRPr="00437615">
        <w:rPr>
          <w:rFonts w:ascii="Times New Roman" w:hAnsi="Times New Roman" w:cs="Times New Roman"/>
          <w:sz w:val="28"/>
          <w:szCs w:val="28"/>
        </w:rPr>
        <w:t>а</w:t>
      </w:r>
      <w:r w:rsidRPr="00437615">
        <w:rPr>
          <w:rFonts w:ascii="Times New Roman" w:hAnsi="Times New Roman" w:cs="Times New Roman"/>
          <w:sz w:val="28"/>
          <w:szCs w:val="28"/>
        </w:rPr>
        <w:t>вилами государственного регулирования (пересмотра, применения) цен (т</w:t>
      </w:r>
      <w:r w:rsidRPr="00437615">
        <w:rPr>
          <w:rFonts w:ascii="Times New Roman" w:hAnsi="Times New Roman" w:cs="Times New Roman"/>
          <w:sz w:val="28"/>
          <w:szCs w:val="28"/>
        </w:rPr>
        <w:t>а</w:t>
      </w:r>
      <w:r w:rsidRPr="00437615">
        <w:rPr>
          <w:rFonts w:ascii="Times New Roman" w:hAnsi="Times New Roman" w:cs="Times New Roman"/>
          <w:sz w:val="28"/>
          <w:szCs w:val="28"/>
        </w:rPr>
        <w:t>рифов) в электроэнергетике", утвержденными постановлением Правительс</w:t>
      </w:r>
      <w:r w:rsidRPr="00437615">
        <w:rPr>
          <w:rFonts w:ascii="Times New Roman" w:hAnsi="Times New Roman" w:cs="Times New Roman"/>
          <w:sz w:val="28"/>
          <w:szCs w:val="28"/>
        </w:rPr>
        <w:t>т</w:t>
      </w:r>
      <w:r w:rsidRPr="00437615">
        <w:rPr>
          <w:rFonts w:ascii="Times New Roman" w:hAnsi="Times New Roman" w:cs="Times New Roman"/>
          <w:sz w:val="28"/>
          <w:szCs w:val="28"/>
        </w:rPr>
        <w:t>ва РФ от 29.12.2011 № 1178, решения об установлении тарифов с  календа</w:t>
      </w:r>
      <w:r w:rsidRPr="00437615">
        <w:rPr>
          <w:rFonts w:ascii="Times New Roman" w:hAnsi="Times New Roman" w:cs="Times New Roman"/>
          <w:sz w:val="28"/>
          <w:szCs w:val="28"/>
        </w:rPr>
        <w:t>р</w:t>
      </w:r>
      <w:r w:rsidRPr="00437615">
        <w:rPr>
          <w:rFonts w:ascii="Times New Roman" w:hAnsi="Times New Roman" w:cs="Times New Roman"/>
          <w:sz w:val="28"/>
          <w:szCs w:val="28"/>
        </w:rPr>
        <w:t>ной разбивкой по полугодиям на 2020 год и последующие периоды регул</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рования приняты комитетом до начала периода регулирования в 2019 году. </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Особенностью тарифного регулирования является календарная разби</w:t>
      </w:r>
      <w:r w:rsidRPr="00437615">
        <w:rPr>
          <w:rFonts w:ascii="Times New Roman" w:hAnsi="Times New Roman" w:cs="Times New Roman"/>
          <w:sz w:val="28"/>
          <w:szCs w:val="28"/>
        </w:rPr>
        <w:t>в</w:t>
      </w:r>
      <w:r w:rsidRPr="00437615">
        <w:rPr>
          <w:rFonts w:ascii="Times New Roman" w:hAnsi="Times New Roman" w:cs="Times New Roman"/>
          <w:sz w:val="28"/>
          <w:szCs w:val="28"/>
        </w:rPr>
        <w:t>ка тарифов, при этом, с января по июнь тарифы на коммунальные ресурсы остаются на уровне действующих, индексация тарифов (возможный рост) осуществляется с июля.</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Динамика и структура затрат, учитываемых при формировании тарифов на электрическую и тепловую энергию:</w:t>
      </w:r>
    </w:p>
    <w:p w:rsidR="00437615" w:rsidRPr="00437615" w:rsidRDefault="00437615" w:rsidP="00437615">
      <w:pPr>
        <w:ind w:firstLine="567"/>
        <w:jc w:val="both"/>
        <w:rPr>
          <w:rFonts w:ascii="Times New Roman" w:hAnsi="Times New Roman" w:cs="Times New Roman"/>
          <w:sz w:val="28"/>
          <w:szCs w:val="28"/>
        </w:rPr>
      </w:pPr>
      <w:r w:rsidRPr="00437615">
        <w:rPr>
          <w:rFonts w:ascii="Times New Roman" w:hAnsi="Times New Roman" w:cs="Times New Roman"/>
          <w:sz w:val="28"/>
          <w:szCs w:val="28"/>
        </w:rPr>
        <w:t>Отношения, возникающие на рынке электрической энергии, регламе</w:t>
      </w:r>
      <w:r w:rsidRPr="00437615">
        <w:rPr>
          <w:rFonts w:ascii="Times New Roman" w:hAnsi="Times New Roman" w:cs="Times New Roman"/>
          <w:sz w:val="28"/>
          <w:szCs w:val="28"/>
        </w:rPr>
        <w:t>н</w:t>
      </w:r>
      <w:r w:rsidRPr="00437615">
        <w:rPr>
          <w:rFonts w:ascii="Times New Roman" w:hAnsi="Times New Roman" w:cs="Times New Roman"/>
          <w:sz w:val="28"/>
          <w:szCs w:val="28"/>
        </w:rPr>
        <w:t>тированы Федеральным законом № 35-ФЗ, на рынке тепловой энергии – Ф</w:t>
      </w:r>
      <w:r w:rsidRPr="00437615">
        <w:rPr>
          <w:rFonts w:ascii="Times New Roman" w:hAnsi="Times New Roman" w:cs="Times New Roman"/>
          <w:sz w:val="28"/>
          <w:szCs w:val="28"/>
        </w:rPr>
        <w:t>е</w:t>
      </w:r>
      <w:r w:rsidRPr="00437615">
        <w:rPr>
          <w:rFonts w:ascii="Times New Roman" w:hAnsi="Times New Roman" w:cs="Times New Roman"/>
          <w:sz w:val="28"/>
          <w:szCs w:val="28"/>
        </w:rPr>
        <w:t>деральным законом № 190-ФЗ, на рынке водоснабжения и водоотведения – Федеральным законом № 416-ФЗ.</w:t>
      </w:r>
    </w:p>
    <w:p w:rsidR="00437615" w:rsidRPr="00437615" w:rsidRDefault="00437615" w:rsidP="00437615">
      <w:pPr>
        <w:ind w:firstLine="567"/>
        <w:jc w:val="both"/>
        <w:rPr>
          <w:rFonts w:ascii="Times New Roman" w:hAnsi="Times New Roman" w:cs="Times New Roman"/>
          <w:sz w:val="28"/>
          <w:szCs w:val="28"/>
        </w:rPr>
      </w:pPr>
      <w:r w:rsidRPr="00437615">
        <w:rPr>
          <w:rFonts w:ascii="Times New Roman" w:hAnsi="Times New Roman" w:cs="Times New Roman"/>
          <w:sz w:val="28"/>
          <w:szCs w:val="28"/>
        </w:rPr>
        <w:t>Настоящие Федеральные законы устанавливают правовые основы эк</w:t>
      </w:r>
      <w:r w:rsidRPr="00437615">
        <w:rPr>
          <w:rFonts w:ascii="Times New Roman" w:hAnsi="Times New Roman" w:cs="Times New Roman"/>
          <w:sz w:val="28"/>
          <w:szCs w:val="28"/>
        </w:rPr>
        <w:t>о</w:t>
      </w:r>
      <w:r w:rsidRPr="00437615">
        <w:rPr>
          <w:rFonts w:ascii="Times New Roman" w:hAnsi="Times New Roman" w:cs="Times New Roman"/>
          <w:sz w:val="28"/>
          <w:szCs w:val="28"/>
        </w:rPr>
        <w:t>номических отношений, возникающих в связи с производством, передачей, потреблением ресурсов, а также определяют полномочия органов государс</w:t>
      </w:r>
      <w:r w:rsidRPr="00437615">
        <w:rPr>
          <w:rFonts w:ascii="Times New Roman" w:hAnsi="Times New Roman" w:cs="Times New Roman"/>
          <w:sz w:val="28"/>
          <w:szCs w:val="28"/>
        </w:rPr>
        <w:t>т</w:t>
      </w:r>
      <w:r w:rsidRPr="00437615">
        <w:rPr>
          <w:rFonts w:ascii="Times New Roman" w:hAnsi="Times New Roman" w:cs="Times New Roman"/>
          <w:sz w:val="28"/>
          <w:szCs w:val="28"/>
        </w:rPr>
        <w:t>венной власти по регулированию и контролю, права и обязанности потреб</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телей, организаций, осуществляющих свою деятельность по производству, передаче и сбыту ресурсов. </w:t>
      </w:r>
    </w:p>
    <w:p w:rsidR="00437615" w:rsidRPr="00437615" w:rsidRDefault="00437615" w:rsidP="00437615">
      <w:pPr>
        <w:ind w:firstLine="567"/>
        <w:jc w:val="both"/>
        <w:rPr>
          <w:rFonts w:ascii="Times New Roman" w:hAnsi="Times New Roman" w:cs="Times New Roman"/>
          <w:sz w:val="28"/>
          <w:szCs w:val="28"/>
        </w:rPr>
      </w:pPr>
      <w:r w:rsidRPr="00437615">
        <w:rPr>
          <w:rFonts w:ascii="Times New Roman" w:hAnsi="Times New Roman" w:cs="Times New Roman"/>
          <w:sz w:val="28"/>
          <w:szCs w:val="28"/>
        </w:rPr>
        <w:t>Кроме того, Федеральные законы обеспечивают открытость и доступность для потребителей, в том числе для населения, процедур ра</w:t>
      </w:r>
      <w:r w:rsidRPr="00437615">
        <w:rPr>
          <w:rFonts w:ascii="Times New Roman" w:hAnsi="Times New Roman" w:cs="Times New Roman"/>
          <w:sz w:val="28"/>
          <w:szCs w:val="28"/>
        </w:rPr>
        <w:t>с</w:t>
      </w:r>
      <w:r w:rsidRPr="00437615">
        <w:rPr>
          <w:rFonts w:ascii="Times New Roman" w:hAnsi="Times New Roman" w:cs="Times New Roman"/>
          <w:sz w:val="28"/>
          <w:szCs w:val="28"/>
        </w:rPr>
        <w:t>смотрения и принятия решений в области регулирования цен (тарифов).</w:t>
      </w:r>
    </w:p>
    <w:p w:rsidR="00437615" w:rsidRPr="00437615" w:rsidRDefault="00437615" w:rsidP="00437615">
      <w:pPr>
        <w:ind w:firstLine="540"/>
        <w:jc w:val="both"/>
        <w:rPr>
          <w:rFonts w:ascii="Times New Roman" w:hAnsi="Times New Roman" w:cs="Times New Roman"/>
          <w:sz w:val="28"/>
          <w:szCs w:val="28"/>
        </w:rPr>
      </w:pPr>
      <w:proofErr w:type="gramStart"/>
      <w:r w:rsidRPr="00437615">
        <w:rPr>
          <w:rFonts w:ascii="Times New Roman" w:hAnsi="Times New Roman" w:cs="Times New Roman"/>
          <w:sz w:val="28"/>
          <w:szCs w:val="28"/>
        </w:rPr>
        <w:t>Открытость тарифов выражается в обязанности органа, уполномоченн</w:t>
      </w:r>
      <w:r w:rsidRPr="00437615">
        <w:rPr>
          <w:rFonts w:ascii="Times New Roman" w:hAnsi="Times New Roman" w:cs="Times New Roman"/>
          <w:sz w:val="28"/>
          <w:szCs w:val="28"/>
        </w:rPr>
        <w:t>о</w:t>
      </w:r>
      <w:r w:rsidRPr="00437615">
        <w:rPr>
          <w:rFonts w:ascii="Times New Roman" w:hAnsi="Times New Roman" w:cs="Times New Roman"/>
          <w:sz w:val="28"/>
          <w:szCs w:val="28"/>
        </w:rPr>
        <w:t>го на установление тарифов, по опубликованию сведений об органе тарифн</w:t>
      </w:r>
      <w:r w:rsidRPr="00437615">
        <w:rPr>
          <w:rFonts w:ascii="Times New Roman" w:hAnsi="Times New Roman" w:cs="Times New Roman"/>
          <w:sz w:val="28"/>
          <w:szCs w:val="28"/>
        </w:rPr>
        <w:t>о</w:t>
      </w:r>
      <w:r w:rsidRPr="00437615">
        <w:rPr>
          <w:rFonts w:ascii="Times New Roman" w:hAnsi="Times New Roman" w:cs="Times New Roman"/>
          <w:sz w:val="28"/>
          <w:szCs w:val="28"/>
        </w:rPr>
        <w:t>го регулирования, дате, времени и месте проведения заседания правления (коллегии) органа тарифного регулирования, а также о принятых органом т</w:t>
      </w:r>
      <w:r w:rsidRPr="00437615">
        <w:rPr>
          <w:rFonts w:ascii="Times New Roman" w:hAnsi="Times New Roman" w:cs="Times New Roman"/>
          <w:sz w:val="28"/>
          <w:szCs w:val="28"/>
        </w:rPr>
        <w:t>а</w:t>
      </w:r>
      <w:r w:rsidRPr="00437615">
        <w:rPr>
          <w:rFonts w:ascii="Times New Roman" w:hAnsi="Times New Roman" w:cs="Times New Roman"/>
          <w:sz w:val="28"/>
          <w:szCs w:val="28"/>
        </w:rPr>
        <w:t>рифного регулирования решениях об установлении цен (тарифов).</w:t>
      </w:r>
      <w:proofErr w:type="gramEnd"/>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xml:space="preserve">Обязанность же по раскрытию показателей финансово-хозяйственной деятельности регулируемых организаций, включая структуру основных </w:t>
      </w:r>
      <w:r w:rsidRPr="00437615">
        <w:rPr>
          <w:rFonts w:ascii="Times New Roman" w:hAnsi="Times New Roman" w:cs="Times New Roman"/>
          <w:sz w:val="28"/>
          <w:szCs w:val="28"/>
        </w:rPr>
        <w:lastRenderedPageBreak/>
        <w:t>производственных затрат, закреплена федеральным законодательством за орг</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низациями, осуществляющими регулируемые виды деятельности. </w:t>
      </w:r>
    </w:p>
    <w:p w:rsidR="00437615" w:rsidRPr="00437615" w:rsidRDefault="00437615" w:rsidP="00437615">
      <w:pPr>
        <w:ind w:firstLine="540"/>
        <w:jc w:val="both"/>
        <w:rPr>
          <w:rFonts w:ascii="Times New Roman" w:hAnsi="Times New Roman" w:cs="Times New Roman"/>
          <w:sz w:val="28"/>
          <w:szCs w:val="28"/>
        </w:rPr>
      </w:pPr>
      <w:proofErr w:type="gramStart"/>
      <w:r w:rsidRPr="00437615">
        <w:rPr>
          <w:rFonts w:ascii="Times New Roman" w:hAnsi="Times New Roman" w:cs="Times New Roman"/>
          <w:sz w:val="28"/>
          <w:szCs w:val="28"/>
        </w:rPr>
        <w:t>Порядок раскрытия информации вышеуказанными организациями зак</w:t>
      </w:r>
      <w:r w:rsidRPr="00437615">
        <w:rPr>
          <w:rFonts w:ascii="Times New Roman" w:hAnsi="Times New Roman" w:cs="Times New Roman"/>
          <w:sz w:val="28"/>
          <w:szCs w:val="28"/>
        </w:rPr>
        <w:t>о</w:t>
      </w:r>
      <w:r w:rsidRPr="00437615">
        <w:rPr>
          <w:rFonts w:ascii="Times New Roman" w:hAnsi="Times New Roman" w:cs="Times New Roman"/>
          <w:sz w:val="28"/>
          <w:szCs w:val="28"/>
        </w:rPr>
        <w:t>нодательно закреплен постановлениями Правительства Российской Федер</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ции от 5 июля 2013 </w:t>
      </w:r>
      <w:proofErr w:type="spellStart"/>
      <w:r w:rsidRPr="00437615">
        <w:rPr>
          <w:rFonts w:ascii="Times New Roman" w:hAnsi="Times New Roman" w:cs="Times New Roman"/>
          <w:sz w:val="28"/>
          <w:szCs w:val="28"/>
        </w:rPr>
        <w:t>г.№</w:t>
      </w:r>
      <w:proofErr w:type="spellEnd"/>
      <w:r w:rsidRPr="00437615">
        <w:rPr>
          <w:rFonts w:ascii="Times New Roman" w:hAnsi="Times New Roman" w:cs="Times New Roman"/>
          <w:sz w:val="28"/>
          <w:szCs w:val="28"/>
        </w:rPr>
        <w:t xml:space="preserve"> 570 "О стандартах раскрытия информации  тепл</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снабжающими организациями, </w:t>
      </w:r>
      <w:proofErr w:type="spellStart"/>
      <w:r w:rsidRPr="00437615">
        <w:rPr>
          <w:rFonts w:ascii="Times New Roman" w:hAnsi="Times New Roman" w:cs="Times New Roman"/>
          <w:sz w:val="28"/>
          <w:szCs w:val="28"/>
        </w:rPr>
        <w:t>теплосетевыми</w:t>
      </w:r>
      <w:proofErr w:type="spellEnd"/>
      <w:r w:rsidRPr="00437615">
        <w:rPr>
          <w:rFonts w:ascii="Times New Roman" w:hAnsi="Times New Roman" w:cs="Times New Roman"/>
          <w:sz w:val="28"/>
          <w:szCs w:val="28"/>
        </w:rPr>
        <w:t xml:space="preserve"> организациями и органами р</w:t>
      </w:r>
      <w:r w:rsidRPr="00437615">
        <w:rPr>
          <w:rFonts w:ascii="Times New Roman" w:hAnsi="Times New Roman" w:cs="Times New Roman"/>
          <w:sz w:val="28"/>
          <w:szCs w:val="28"/>
        </w:rPr>
        <w:t>е</w:t>
      </w:r>
      <w:r w:rsidRPr="00437615">
        <w:rPr>
          <w:rFonts w:ascii="Times New Roman" w:hAnsi="Times New Roman" w:cs="Times New Roman"/>
          <w:sz w:val="28"/>
          <w:szCs w:val="28"/>
        </w:rPr>
        <w:t>гулирования", от 21 января 2004 г. № 24 "Об утверждении стандартов ра</w:t>
      </w:r>
      <w:r w:rsidRPr="00437615">
        <w:rPr>
          <w:rFonts w:ascii="Times New Roman" w:hAnsi="Times New Roman" w:cs="Times New Roman"/>
          <w:sz w:val="28"/>
          <w:szCs w:val="28"/>
        </w:rPr>
        <w:t>с</w:t>
      </w:r>
      <w:r w:rsidRPr="00437615">
        <w:rPr>
          <w:rFonts w:ascii="Times New Roman" w:hAnsi="Times New Roman" w:cs="Times New Roman"/>
          <w:sz w:val="28"/>
          <w:szCs w:val="28"/>
        </w:rPr>
        <w:t>крытия информации субъектами оптового и розничных рынков электрич</w:t>
      </w:r>
      <w:r w:rsidRPr="00437615">
        <w:rPr>
          <w:rFonts w:ascii="Times New Roman" w:hAnsi="Times New Roman" w:cs="Times New Roman"/>
          <w:sz w:val="28"/>
          <w:szCs w:val="28"/>
        </w:rPr>
        <w:t>е</w:t>
      </w:r>
      <w:r w:rsidRPr="00437615">
        <w:rPr>
          <w:rFonts w:ascii="Times New Roman" w:hAnsi="Times New Roman" w:cs="Times New Roman"/>
          <w:sz w:val="28"/>
          <w:szCs w:val="28"/>
        </w:rPr>
        <w:t>ской энергии", от 17 января 2013 г. № 6 "О стандартах раскрытия информ</w:t>
      </w:r>
      <w:r w:rsidRPr="00437615">
        <w:rPr>
          <w:rFonts w:ascii="Times New Roman" w:hAnsi="Times New Roman" w:cs="Times New Roman"/>
          <w:sz w:val="28"/>
          <w:szCs w:val="28"/>
        </w:rPr>
        <w:t>а</w:t>
      </w:r>
      <w:r w:rsidRPr="00437615">
        <w:rPr>
          <w:rFonts w:ascii="Times New Roman" w:hAnsi="Times New Roman" w:cs="Times New Roman"/>
          <w:sz w:val="28"/>
          <w:szCs w:val="28"/>
        </w:rPr>
        <w:t>ции в сфере водоснабжения и</w:t>
      </w:r>
      <w:proofErr w:type="gramEnd"/>
      <w:r w:rsidRPr="00437615">
        <w:rPr>
          <w:rFonts w:ascii="Times New Roman" w:hAnsi="Times New Roman" w:cs="Times New Roman"/>
          <w:sz w:val="28"/>
          <w:szCs w:val="28"/>
        </w:rPr>
        <w:t xml:space="preserve"> водоотведения".</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xml:space="preserve">Общие правила </w:t>
      </w:r>
      <w:hyperlink r:id="rId13" w:history="1">
        <w:r w:rsidRPr="00437615">
          <w:rPr>
            <w:rFonts w:ascii="Times New Roman" w:hAnsi="Times New Roman" w:cs="Times New Roman"/>
            <w:sz w:val="28"/>
            <w:szCs w:val="28"/>
          </w:rPr>
          <w:t>ст. ст. 8</w:t>
        </w:r>
      </w:hyperlink>
      <w:r w:rsidRPr="00437615">
        <w:rPr>
          <w:rFonts w:ascii="Times New Roman" w:hAnsi="Times New Roman" w:cs="Times New Roman"/>
          <w:sz w:val="28"/>
          <w:szCs w:val="28"/>
        </w:rPr>
        <w:t xml:space="preserve"> и </w:t>
      </w:r>
      <w:hyperlink r:id="rId14" w:history="1">
        <w:r w:rsidRPr="00437615">
          <w:rPr>
            <w:rFonts w:ascii="Times New Roman" w:hAnsi="Times New Roman" w:cs="Times New Roman"/>
            <w:sz w:val="28"/>
            <w:szCs w:val="28"/>
          </w:rPr>
          <w:t>8.1</w:t>
        </w:r>
      </w:hyperlink>
      <w:r w:rsidRPr="00437615">
        <w:rPr>
          <w:rFonts w:ascii="Times New Roman" w:hAnsi="Times New Roman" w:cs="Times New Roman"/>
          <w:sz w:val="28"/>
          <w:szCs w:val="28"/>
        </w:rPr>
        <w:t xml:space="preserve"> Федерального закона от 17 августа 1995 г. № 147-ФЗ "О естественных монополиях" в отношении стандартов раскрытия информации используются при построении механизмов тарифного регулир</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вания. Согласно </w:t>
      </w:r>
      <w:hyperlink r:id="rId15" w:history="1">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5 ст. 8</w:t>
        </w:r>
      </w:hyperlink>
      <w:r w:rsidRPr="00437615">
        <w:rPr>
          <w:rFonts w:ascii="Times New Roman" w:hAnsi="Times New Roman" w:cs="Times New Roman"/>
          <w:sz w:val="28"/>
          <w:szCs w:val="28"/>
        </w:rPr>
        <w:t xml:space="preserve"> указанного Закона субъекты естественных моноп</w:t>
      </w:r>
      <w:r w:rsidRPr="00437615">
        <w:rPr>
          <w:rFonts w:ascii="Times New Roman" w:hAnsi="Times New Roman" w:cs="Times New Roman"/>
          <w:sz w:val="28"/>
          <w:szCs w:val="28"/>
        </w:rPr>
        <w:t>о</w:t>
      </w:r>
      <w:r w:rsidRPr="00437615">
        <w:rPr>
          <w:rFonts w:ascii="Times New Roman" w:hAnsi="Times New Roman" w:cs="Times New Roman"/>
          <w:sz w:val="28"/>
          <w:szCs w:val="28"/>
        </w:rPr>
        <w:t>лий обязаны обеспечивать свободный доступ к информации о своей деятел</w:t>
      </w:r>
      <w:r w:rsidRPr="00437615">
        <w:rPr>
          <w:rFonts w:ascii="Times New Roman" w:hAnsi="Times New Roman" w:cs="Times New Roman"/>
          <w:sz w:val="28"/>
          <w:szCs w:val="28"/>
        </w:rPr>
        <w:t>ь</w:t>
      </w:r>
      <w:r w:rsidRPr="00437615">
        <w:rPr>
          <w:rFonts w:ascii="Times New Roman" w:hAnsi="Times New Roman" w:cs="Times New Roman"/>
          <w:sz w:val="28"/>
          <w:szCs w:val="28"/>
        </w:rPr>
        <w:t>ности в целях:</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обеспечения прозрачности своей деятельности;</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открытости регулирования собственной деятельности;</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защиты интересов потребителей.</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При этом свободный доступ к такой информации обеспечивается согласно Стандартам путем ее опубликования в СМИ, включая сеть "Инте</w:t>
      </w:r>
      <w:r w:rsidRPr="00437615">
        <w:rPr>
          <w:rFonts w:ascii="Times New Roman" w:hAnsi="Times New Roman" w:cs="Times New Roman"/>
          <w:sz w:val="28"/>
          <w:szCs w:val="28"/>
        </w:rPr>
        <w:t>р</w:t>
      </w:r>
      <w:r w:rsidRPr="00437615">
        <w:rPr>
          <w:rFonts w:ascii="Times New Roman" w:hAnsi="Times New Roman" w:cs="Times New Roman"/>
          <w:sz w:val="28"/>
          <w:szCs w:val="28"/>
        </w:rPr>
        <w:t>нет", и предоставления информации в соответствии с письменными запрос</w:t>
      </w:r>
      <w:r w:rsidRPr="00437615">
        <w:rPr>
          <w:rFonts w:ascii="Times New Roman" w:hAnsi="Times New Roman" w:cs="Times New Roman"/>
          <w:sz w:val="28"/>
          <w:szCs w:val="28"/>
        </w:rPr>
        <w:t>а</w:t>
      </w:r>
      <w:r w:rsidRPr="00437615">
        <w:rPr>
          <w:rFonts w:ascii="Times New Roman" w:hAnsi="Times New Roman" w:cs="Times New Roman"/>
          <w:sz w:val="28"/>
          <w:szCs w:val="28"/>
        </w:rPr>
        <w:t>ми потребителей.</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К информации, подлежащей раскрытию, относятся сведения:</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о ценах (тарифах) на товары (работы, услуги) организации, в отнош</w:t>
      </w:r>
      <w:r w:rsidRPr="00437615">
        <w:rPr>
          <w:rFonts w:ascii="Times New Roman" w:hAnsi="Times New Roman" w:cs="Times New Roman"/>
          <w:sz w:val="28"/>
          <w:szCs w:val="28"/>
        </w:rPr>
        <w:t>е</w:t>
      </w:r>
      <w:r w:rsidRPr="00437615">
        <w:rPr>
          <w:rFonts w:ascii="Times New Roman" w:hAnsi="Times New Roman" w:cs="Times New Roman"/>
          <w:sz w:val="28"/>
          <w:szCs w:val="28"/>
        </w:rPr>
        <w:t>нии которых применяется государственное регулирование;</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информация об основных показателях регулируемой финансово-хозяйственной деятельности, с учетом структуры основных производстве</w:t>
      </w:r>
      <w:r w:rsidRPr="00437615">
        <w:rPr>
          <w:rFonts w:ascii="Times New Roman" w:hAnsi="Times New Roman" w:cs="Times New Roman"/>
          <w:sz w:val="28"/>
          <w:szCs w:val="28"/>
        </w:rPr>
        <w:t>н</w:t>
      </w:r>
      <w:r w:rsidRPr="00437615">
        <w:rPr>
          <w:rFonts w:ascii="Times New Roman" w:hAnsi="Times New Roman" w:cs="Times New Roman"/>
          <w:sz w:val="28"/>
          <w:szCs w:val="28"/>
        </w:rPr>
        <w:t>ных затрат на реализацию регулируемых услуг;</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данные об основных потребительских характеристиках регулируемых услуг и их соответствии установленным требованиям и пр.</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xml:space="preserve">В соответствии с нормами </w:t>
      </w:r>
      <w:hyperlink r:id="rId16" w:history="1">
        <w:r w:rsidRPr="00437615">
          <w:rPr>
            <w:rFonts w:ascii="Times New Roman" w:hAnsi="Times New Roman" w:cs="Times New Roman"/>
            <w:sz w:val="28"/>
            <w:szCs w:val="28"/>
          </w:rPr>
          <w:t>ст. 8.1</w:t>
        </w:r>
      </w:hyperlink>
      <w:r w:rsidRPr="00437615">
        <w:rPr>
          <w:rFonts w:ascii="Times New Roman" w:hAnsi="Times New Roman" w:cs="Times New Roman"/>
          <w:sz w:val="28"/>
          <w:szCs w:val="28"/>
        </w:rPr>
        <w:t xml:space="preserve"> ФЗ "О естественных монополиях" стандарты раскрытия информации обеспечивают:</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lastRenderedPageBreak/>
        <w:t xml:space="preserve">- доступность </w:t>
      </w:r>
      <w:proofErr w:type="gramStart"/>
      <w:r w:rsidRPr="00437615">
        <w:rPr>
          <w:rFonts w:ascii="Times New Roman" w:hAnsi="Times New Roman" w:cs="Times New Roman"/>
          <w:sz w:val="28"/>
          <w:szCs w:val="28"/>
        </w:rPr>
        <w:t>сведений</w:t>
      </w:r>
      <w:proofErr w:type="gramEnd"/>
      <w:r w:rsidRPr="00437615">
        <w:rPr>
          <w:rFonts w:ascii="Times New Roman" w:hAnsi="Times New Roman" w:cs="Times New Roman"/>
          <w:sz w:val="28"/>
          <w:szCs w:val="28"/>
        </w:rPr>
        <w:t xml:space="preserve"> неограниченному кругу лиц, включая террит</w:t>
      </w:r>
      <w:r w:rsidRPr="00437615">
        <w:rPr>
          <w:rFonts w:ascii="Times New Roman" w:hAnsi="Times New Roman" w:cs="Times New Roman"/>
          <w:sz w:val="28"/>
          <w:szCs w:val="28"/>
        </w:rPr>
        <w:t>о</w:t>
      </w:r>
      <w:r w:rsidRPr="00437615">
        <w:rPr>
          <w:rFonts w:ascii="Times New Roman" w:hAnsi="Times New Roman" w:cs="Times New Roman"/>
          <w:sz w:val="28"/>
          <w:szCs w:val="28"/>
        </w:rPr>
        <w:t>рии, на которых нет доступа к сети Интернет;</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прозрачность регулируемой деятельности;</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открытость механизмов государственного регулирования;</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публичность критериев реализации регулируемых услуг для потреб</w:t>
      </w:r>
      <w:r w:rsidRPr="00437615">
        <w:rPr>
          <w:rFonts w:ascii="Times New Roman" w:hAnsi="Times New Roman" w:cs="Times New Roman"/>
          <w:sz w:val="28"/>
          <w:szCs w:val="28"/>
        </w:rPr>
        <w:t>и</w:t>
      </w:r>
      <w:r w:rsidRPr="00437615">
        <w:rPr>
          <w:rFonts w:ascii="Times New Roman" w:hAnsi="Times New Roman" w:cs="Times New Roman"/>
          <w:sz w:val="28"/>
          <w:szCs w:val="28"/>
        </w:rPr>
        <w:t>телей (в отношении цены, качества, доступности, надежности);</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публичность при формировании и внедрении инвестиционных пр</w:t>
      </w:r>
      <w:r w:rsidRPr="00437615">
        <w:rPr>
          <w:rFonts w:ascii="Times New Roman" w:hAnsi="Times New Roman" w:cs="Times New Roman"/>
          <w:sz w:val="28"/>
          <w:szCs w:val="28"/>
        </w:rPr>
        <w:t>о</w:t>
      </w:r>
      <w:r w:rsidRPr="00437615">
        <w:rPr>
          <w:rFonts w:ascii="Times New Roman" w:hAnsi="Times New Roman" w:cs="Times New Roman"/>
          <w:sz w:val="28"/>
          <w:szCs w:val="28"/>
        </w:rPr>
        <w:t>грамм и пр.</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То есть, открытый доступ к информации о процессе тарифного регул</w:t>
      </w:r>
      <w:r w:rsidRPr="00437615">
        <w:rPr>
          <w:rFonts w:ascii="Times New Roman" w:hAnsi="Times New Roman" w:cs="Times New Roman"/>
          <w:sz w:val="28"/>
          <w:szCs w:val="28"/>
        </w:rPr>
        <w:t>и</w:t>
      </w:r>
      <w:r w:rsidRPr="00437615">
        <w:rPr>
          <w:rFonts w:ascii="Times New Roman" w:hAnsi="Times New Roman" w:cs="Times New Roman"/>
          <w:sz w:val="28"/>
          <w:szCs w:val="28"/>
        </w:rPr>
        <w:t>рования, затрагивающего экономические интересы заинтересованных лиц, предполагает:</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исполнение участниками сферы регулирования обязанностей по обе</w:t>
      </w:r>
      <w:r w:rsidRPr="00437615">
        <w:rPr>
          <w:rFonts w:ascii="Times New Roman" w:hAnsi="Times New Roman" w:cs="Times New Roman"/>
          <w:sz w:val="28"/>
          <w:szCs w:val="28"/>
        </w:rPr>
        <w:t>с</w:t>
      </w:r>
      <w:r w:rsidRPr="00437615">
        <w:rPr>
          <w:rFonts w:ascii="Times New Roman" w:hAnsi="Times New Roman" w:cs="Times New Roman"/>
          <w:sz w:val="28"/>
          <w:szCs w:val="28"/>
        </w:rPr>
        <w:t>печению свободного доступа к информации согласно стандартам;</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легальность (легитимность) нормативных правовых актов по регулир</w:t>
      </w:r>
      <w:r w:rsidRPr="00437615">
        <w:rPr>
          <w:rFonts w:ascii="Times New Roman" w:hAnsi="Times New Roman" w:cs="Times New Roman"/>
          <w:sz w:val="28"/>
          <w:szCs w:val="28"/>
        </w:rPr>
        <w:t>о</w:t>
      </w:r>
      <w:r w:rsidRPr="00437615">
        <w:rPr>
          <w:rFonts w:ascii="Times New Roman" w:hAnsi="Times New Roman" w:cs="Times New Roman"/>
          <w:sz w:val="28"/>
          <w:szCs w:val="28"/>
        </w:rPr>
        <w:t>ванию цен (тарифов);</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недействительность (возможность оспаривания и отмены) документов по регулированию цен (тарифов) при нарушении порядка раскрытия инфо</w:t>
      </w:r>
      <w:r w:rsidRPr="00437615">
        <w:rPr>
          <w:rFonts w:ascii="Times New Roman" w:hAnsi="Times New Roman" w:cs="Times New Roman"/>
          <w:sz w:val="28"/>
          <w:szCs w:val="28"/>
        </w:rPr>
        <w:t>р</w:t>
      </w:r>
      <w:r w:rsidRPr="00437615">
        <w:rPr>
          <w:rFonts w:ascii="Times New Roman" w:hAnsi="Times New Roman" w:cs="Times New Roman"/>
          <w:sz w:val="28"/>
          <w:szCs w:val="28"/>
        </w:rPr>
        <w:t>мации, установленного в Стандартах (иных нормативных правовых актах).</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Таким образом, федеральным законодательством в области ценообраз</w:t>
      </w:r>
      <w:r w:rsidRPr="00437615">
        <w:rPr>
          <w:rFonts w:ascii="Times New Roman" w:hAnsi="Times New Roman" w:cs="Times New Roman"/>
          <w:sz w:val="28"/>
          <w:szCs w:val="28"/>
        </w:rPr>
        <w:t>о</w:t>
      </w:r>
      <w:r w:rsidRPr="00437615">
        <w:rPr>
          <w:rFonts w:ascii="Times New Roman" w:hAnsi="Times New Roman" w:cs="Times New Roman"/>
          <w:sz w:val="28"/>
          <w:szCs w:val="28"/>
        </w:rPr>
        <w:t>вания не предполагается представление информации неопределенному кругу лиц, т.к. регулируемые организации в соответствии со стандартами раскр</w:t>
      </w:r>
      <w:r w:rsidRPr="00437615">
        <w:rPr>
          <w:rFonts w:ascii="Times New Roman" w:hAnsi="Times New Roman" w:cs="Times New Roman"/>
          <w:sz w:val="28"/>
          <w:szCs w:val="28"/>
        </w:rPr>
        <w:t>ы</w:t>
      </w:r>
      <w:r w:rsidRPr="00437615">
        <w:rPr>
          <w:rFonts w:ascii="Times New Roman" w:hAnsi="Times New Roman" w:cs="Times New Roman"/>
          <w:sz w:val="28"/>
          <w:szCs w:val="28"/>
        </w:rPr>
        <w:t>тия информации размещают сведения на своих сайтах в сети Интернет.</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Обращаем ваше внимание, что в соответствии с Постановлением Ком</w:t>
      </w:r>
      <w:r w:rsidRPr="00437615">
        <w:rPr>
          <w:rFonts w:ascii="Times New Roman" w:hAnsi="Times New Roman" w:cs="Times New Roman"/>
          <w:sz w:val="28"/>
          <w:szCs w:val="28"/>
        </w:rPr>
        <w:t>и</w:t>
      </w:r>
      <w:r w:rsidRPr="00437615">
        <w:rPr>
          <w:rFonts w:ascii="Times New Roman" w:hAnsi="Times New Roman" w:cs="Times New Roman"/>
          <w:sz w:val="28"/>
          <w:szCs w:val="28"/>
        </w:rPr>
        <w:t>тета от 18 апреля 2012 г. № 12/1 заседания Правления Комитета являются о</w:t>
      </w:r>
      <w:r w:rsidRPr="00437615">
        <w:rPr>
          <w:rFonts w:ascii="Times New Roman" w:hAnsi="Times New Roman" w:cs="Times New Roman"/>
          <w:sz w:val="28"/>
          <w:szCs w:val="28"/>
        </w:rPr>
        <w:t>т</w:t>
      </w:r>
      <w:r w:rsidRPr="00437615">
        <w:rPr>
          <w:rFonts w:ascii="Times New Roman" w:hAnsi="Times New Roman" w:cs="Times New Roman"/>
          <w:sz w:val="28"/>
          <w:szCs w:val="28"/>
        </w:rPr>
        <w:t>крытыми и на них имеют право присутствовать любые лица. Комитет через средства массовой информации извещает о проведении Правлений. В эле</w:t>
      </w:r>
      <w:r w:rsidRPr="00437615">
        <w:rPr>
          <w:rFonts w:ascii="Times New Roman" w:hAnsi="Times New Roman" w:cs="Times New Roman"/>
          <w:sz w:val="28"/>
          <w:szCs w:val="28"/>
        </w:rPr>
        <w:t>к</w:t>
      </w:r>
      <w:r w:rsidRPr="00437615">
        <w:rPr>
          <w:rFonts w:ascii="Times New Roman" w:hAnsi="Times New Roman" w:cs="Times New Roman"/>
          <w:sz w:val="28"/>
          <w:szCs w:val="28"/>
        </w:rPr>
        <w:t>тронном виде информация размещается на сайте Правительства Хабаровск</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го края по адресу </w:t>
      </w:r>
      <w:hyperlink r:id="rId17" w:history="1">
        <w:r w:rsidRPr="00437615">
          <w:rPr>
            <w:rFonts w:ascii="Times New Roman" w:hAnsi="Times New Roman" w:cs="Times New Roman"/>
            <w:sz w:val="28"/>
            <w:szCs w:val="28"/>
          </w:rPr>
          <w:t>www.</w:t>
        </w:r>
        <w:proofErr w:type="spellStart"/>
        <w:r w:rsidRPr="00437615">
          <w:rPr>
            <w:rFonts w:ascii="Times New Roman" w:hAnsi="Times New Roman" w:cs="Times New Roman"/>
            <w:sz w:val="28"/>
            <w:szCs w:val="28"/>
          </w:rPr>
          <w:t>gov.khabkrai.ru</w:t>
        </w:r>
        <w:proofErr w:type="spellEnd"/>
      </w:hyperlink>
      <w:r w:rsidRPr="00437615">
        <w:rPr>
          <w:rFonts w:ascii="Times New Roman" w:hAnsi="Times New Roman" w:cs="Times New Roman"/>
          <w:sz w:val="28"/>
          <w:szCs w:val="28"/>
        </w:rPr>
        <w:t xml:space="preserve"> в разделе "Новости". </w:t>
      </w:r>
    </w:p>
    <w:p w:rsidR="00437615" w:rsidRPr="00437615" w:rsidRDefault="00437615" w:rsidP="00437615">
      <w:pPr>
        <w:ind w:firstLine="709"/>
        <w:jc w:val="both"/>
        <w:rPr>
          <w:rFonts w:ascii="Times New Roman" w:hAnsi="Times New Roman" w:cs="Times New Roman"/>
          <w:sz w:val="28"/>
          <w:szCs w:val="28"/>
        </w:rPr>
      </w:pP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lastRenderedPageBreak/>
        <w:t>Основные причины роста (снижения) тарифов на 2020 год в сфере коммунального комплекса (по видам коммунальных услуг):</w:t>
      </w:r>
    </w:p>
    <w:p w:rsidR="00437615" w:rsidRPr="00437615" w:rsidRDefault="00437615" w:rsidP="00437615">
      <w:pPr>
        <w:spacing w:line="235" w:lineRule="auto"/>
        <w:ind w:firstLine="709"/>
        <w:jc w:val="both"/>
        <w:rPr>
          <w:rFonts w:ascii="Times New Roman" w:hAnsi="Times New Roman" w:cs="Times New Roman"/>
          <w:sz w:val="28"/>
          <w:szCs w:val="28"/>
        </w:rPr>
      </w:pPr>
      <w:r w:rsidRPr="00437615">
        <w:rPr>
          <w:rFonts w:ascii="Times New Roman" w:hAnsi="Times New Roman" w:cs="Times New Roman"/>
          <w:sz w:val="28"/>
          <w:szCs w:val="28"/>
        </w:rPr>
        <w:t>Согласно действующему законодательству РФ, ежегодно проводится корректировка тарифов, установленных на долгосрочный период регулир</w:t>
      </w:r>
      <w:r w:rsidRPr="00437615">
        <w:rPr>
          <w:rFonts w:ascii="Times New Roman" w:hAnsi="Times New Roman" w:cs="Times New Roman"/>
          <w:sz w:val="28"/>
          <w:szCs w:val="28"/>
        </w:rPr>
        <w:t>о</w:t>
      </w:r>
      <w:r w:rsidRPr="00437615">
        <w:rPr>
          <w:rFonts w:ascii="Times New Roman" w:hAnsi="Times New Roman" w:cs="Times New Roman"/>
          <w:sz w:val="28"/>
          <w:szCs w:val="28"/>
        </w:rPr>
        <w:t>вания, при этом операционные расходы, в состав которых включаются ра</w:t>
      </w:r>
      <w:r w:rsidRPr="00437615">
        <w:rPr>
          <w:rFonts w:ascii="Times New Roman" w:hAnsi="Times New Roman" w:cs="Times New Roman"/>
          <w:sz w:val="28"/>
          <w:szCs w:val="28"/>
        </w:rPr>
        <w:t>с</w:t>
      </w:r>
      <w:r w:rsidRPr="00437615">
        <w:rPr>
          <w:rFonts w:ascii="Times New Roman" w:hAnsi="Times New Roman" w:cs="Times New Roman"/>
          <w:sz w:val="28"/>
          <w:szCs w:val="28"/>
        </w:rPr>
        <w:t>ходы на оплату труда, материалы, ремонтные работы индексируются на и</w:t>
      </w:r>
      <w:r w:rsidRPr="00437615">
        <w:rPr>
          <w:rFonts w:ascii="Times New Roman" w:hAnsi="Times New Roman" w:cs="Times New Roman"/>
          <w:sz w:val="28"/>
          <w:szCs w:val="28"/>
        </w:rPr>
        <w:t>н</w:t>
      </w:r>
      <w:r w:rsidRPr="00437615">
        <w:rPr>
          <w:rFonts w:ascii="Times New Roman" w:hAnsi="Times New Roman" w:cs="Times New Roman"/>
          <w:sz w:val="28"/>
          <w:szCs w:val="28"/>
        </w:rPr>
        <w:t xml:space="preserve">декс потребительских цен, согласно прогнозу социально-экономического развития, одобренному Правительством Российской Федерации. Кроме того, основной удельный вес в структуре затрат теплоснабжающих и </w:t>
      </w:r>
      <w:proofErr w:type="spellStart"/>
      <w:r w:rsidRPr="00437615">
        <w:rPr>
          <w:rFonts w:ascii="Times New Roman" w:hAnsi="Times New Roman" w:cs="Times New Roman"/>
          <w:sz w:val="28"/>
          <w:szCs w:val="28"/>
        </w:rPr>
        <w:t>электросна</w:t>
      </w:r>
      <w:r w:rsidRPr="00437615">
        <w:rPr>
          <w:rFonts w:ascii="Times New Roman" w:hAnsi="Times New Roman" w:cs="Times New Roman"/>
          <w:sz w:val="28"/>
          <w:szCs w:val="28"/>
        </w:rPr>
        <w:t>б</w:t>
      </w:r>
      <w:r w:rsidRPr="00437615">
        <w:rPr>
          <w:rFonts w:ascii="Times New Roman" w:hAnsi="Times New Roman" w:cs="Times New Roman"/>
          <w:sz w:val="28"/>
          <w:szCs w:val="28"/>
        </w:rPr>
        <w:t>жающих</w:t>
      </w:r>
      <w:proofErr w:type="spellEnd"/>
      <w:r w:rsidRPr="00437615">
        <w:rPr>
          <w:rFonts w:ascii="Times New Roman" w:hAnsi="Times New Roman" w:cs="Times New Roman"/>
          <w:sz w:val="28"/>
          <w:szCs w:val="28"/>
        </w:rPr>
        <w:t xml:space="preserve"> организаций, до 80 % занимает топливо, цены на которое не подл</w:t>
      </w:r>
      <w:r w:rsidRPr="00437615">
        <w:rPr>
          <w:rFonts w:ascii="Times New Roman" w:hAnsi="Times New Roman" w:cs="Times New Roman"/>
          <w:sz w:val="28"/>
          <w:szCs w:val="28"/>
        </w:rPr>
        <w:t>е</w:t>
      </w:r>
      <w:r w:rsidRPr="00437615">
        <w:rPr>
          <w:rFonts w:ascii="Times New Roman" w:hAnsi="Times New Roman" w:cs="Times New Roman"/>
          <w:sz w:val="28"/>
          <w:szCs w:val="28"/>
        </w:rPr>
        <w:t>жат государственному регулированию. В связи с чем, изменение цен на то</w:t>
      </w:r>
      <w:r w:rsidRPr="00437615">
        <w:rPr>
          <w:rFonts w:ascii="Times New Roman" w:hAnsi="Times New Roman" w:cs="Times New Roman"/>
          <w:sz w:val="28"/>
          <w:szCs w:val="28"/>
        </w:rPr>
        <w:t>п</w:t>
      </w:r>
      <w:r w:rsidRPr="00437615">
        <w:rPr>
          <w:rFonts w:ascii="Times New Roman" w:hAnsi="Times New Roman" w:cs="Times New Roman"/>
          <w:sz w:val="28"/>
          <w:szCs w:val="28"/>
        </w:rPr>
        <w:t>ливо оказывает существенное влияние на уровень тарифов.</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Порядок применения метода индексации тарифов установлен метод</w:t>
      </w:r>
      <w:r w:rsidRPr="00437615">
        <w:rPr>
          <w:rFonts w:ascii="Times New Roman" w:hAnsi="Times New Roman" w:cs="Times New Roman"/>
          <w:sz w:val="28"/>
          <w:szCs w:val="28"/>
        </w:rPr>
        <w:t>о</w:t>
      </w:r>
      <w:r w:rsidRPr="00437615">
        <w:rPr>
          <w:rFonts w:ascii="Times New Roman" w:hAnsi="Times New Roman" w:cs="Times New Roman"/>
          <w:sz w:val="28"/>
          <w:szCs w:val="28"/>
        </w:rPr>
        <w:t>логией тарифного регулирования.</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В связи со снижением цен на жидкое топливо (мазут и дизельное топливо) тарифы на электрическую энергию (в зоне децентрализованного эне</w:t>
      </w:r>
      <w:r w:rsidRPr="00437615">
        <w:rPr>
          <w:rFonts w:ascii="Times New Roman" w:hAnsi="Times New Roman" w:cs="Times New Roman"/>
          <w:sz w:val="28"/>
          <w:szCs w:val="28"/>
        </w:rPr>
        <w:t>р</w:t>
      </w:r>
      <w:r w:rsidRPr="00437615">
        <w:rPr>
          <w:rFonts w:ascii="Times New Roman" w:hAnsi="Times New Roman" w:cs="Times New Roman"/>
          <w:sz w:val="28"/>
          <w:szCs w:val="28"/>
        </w:rPr>
        <w:t xml:space="preserve">госнабжения) и тепловую энергию (коммунальная энергетика) снижены на 2020 год в среднем по краю соответственно на 9,5 % и 6,9 %. </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Также существенное влияние на темпы роста тарифов оказывает изм</w:t>
      </w:r>
      <w:r w:rsidRPr="00437615">
        <w:rPr>
          <w:rFonts w:ascii="Times New Roman" w:hAnsi="Times New Roman" w:cs="Times New Roman"/>
          <w:sz w:val="28"/>
          <w:szCs w:val="28"/>
        </w:rPr>
        <w:t>е</w:t>
      </w:r>
      <w:r w:rsidRPr="00437615">
        <w:rPr>
          <w:rFonts w:ascii="Times New Roman" w:hAnsi="Times New Roman" w:cs="Times New Roman"/>
          <w:sz w:val="28"/>
          <w:szCs w:val="28"/>
        </w:rPr>
        <w:t>нение объема полезного отпуска. При увеличении объема условно-постоянные расходы снижаются на единицу коммунального ресурса, при снижении объема соответственно увеличиваются.</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   </w:t>
      </w:r>
    </w:p>
    <w:p w:rsidR="00437615" w:rsidRPr="00437615" w:rsidRDefault="00437615" w:rsidP="00437615">
      <w:pPr>
        <w:jc w:val="center"/>
        <w:rPr>
          <w:rFonts w:ascii="Times New Roman" w:hAnsi="Times New Roman" w:cs="Times New Roman"/>
          <w:sz w:val="28"/>
          <w:szCs w:val="28"/>
        </w:rPr>
      </w:pPr>
      <w:r w:rsidRPr="00437615">
        <w:rPr>
          <w:rFonts w:ascii="Times New Roman" w:hAnsi="Times New Roman" w:cs="Times New Roman"/>
          <w:sz w:val="28"/>
          <w:szCs w:val="28"/>
        </w:rPr>
        <w:t>Тепловая энергия</w:t>
      </w:r>
      <w:r w:rsidRPr="00437615">
        <w:rPr>
          <w:rFonts w:ascii="Times New Roman" w:hAnsi="Times New Roman" w:cs="Times New Roman"/>
          <w:sz w:val="28"/>
          <w:szCs w:val="28"/>
        </w:rPr>
        <w:tab/>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На 2019 год комитетом для теплоснабжающих организаций (котел</w:t>
      </w:r>
      <w:r w:rsidRPr="00437615">
        <w:rPr>
          <w:rFonts w:ascii="Times New Roman" w:hAnsi="Times New Roman" w:cs="Times New Roman"/>
          <w:sz w:val="28"/>
          <w:szCs w:val="28"/>
        </w:rPr>
        <w:t>ь</w:t>
      </w:r>
      <w:r w:rsidRPr="00437615">
        <w:rPr>
          <w:rFonts w:ascii="Times New Roman" w:hAnsi="Times New Roman" w:cs="Times New Roman"/>
          <w:sz w:val="28"/>
          <w:szCs w:val="28"/>
        </w:rPr>
        <w:t>ных) было установлено на тепловую энергию 151 тариф. Планируемый об</w:t>
      </w:r>
      <w:r w:rsidRPr="00437615">
        <w:rPr>
          <w:rFonts w:ascii="Times New Roman" w:hAnsi="Times New Roman" w:cs="Times New Roman"/>
          <w:sz w:val="28"/>
          <w:szCs w:val="28"/>
        </w:rPr>
        <w:t>ъ</w:t>
      </w:r>
      <w:r w:rsidRPr="00437615">
        <w:rPr>
          <w:rFonts w:ascii="Times New Roman" w:hAnsi="Times New Roman" w:cs="Times New Roman"/>
          <w:sz w:val="28"/>
          <w:szCs w:val="28"/>
        </w:rPr>
        <w:t>ем полезного отпуска для конечных потребителей 2201,8 тыс. Гкал или 20,9 процентов от общего объ</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ма реализации тепловой энергии по краю. </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t>Средний тариф по краю на 01.07.2020 сложился в размере 2105,18 руб. за Гкал, по коммунальной энергетике 4249,06 руб. за Гкал, что выше средн</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го в 2,0 раза.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Необходимо отметить по отдельным организациям сложились более высокие темпы роста тарифов по ряду причин.</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lastRenderedPageBreak/>
        <w:t>1. Для потребителей МУП "Вектор" Вяземского муниципального ра</w:t>
      </w:r>
      <w:r w:rsidRPr="00437615">
        <w:rPr>
          <w:rFonts w:ascii="Times New Roman" w:hAnsi="Times New Roman" w:cs="Times New Roman"/>
          <w:sz w:val="28"/>
          <w:szCs w:val="28"/>
        </w:rPr>
        <w:t>й</w:t>
      </w:r>
      <w:r w:rsidRPr="00437615">
        <w:rPr>
          <w:rFonts w:ascii="Times New Roman" w:hAnsi="Times New Roman" w:cs="Times New Roman"/>
          <w:sz w:val="28"/>
          <w:szCs w:val="28"/>
        </w:rPr>
        <w:t>она рост тарифа на тепловую энергию составил 120,2 %.</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Тарифы для предприятия устанавливаются на новый долгосрочный п</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риод тарифного регулирования 2020 – 2024 годы в соответствии </w:t>
      </w:r>
      <w:r w:rsidRPr="00437615">
        <w:rPr>
          <w:rFonts w:ascii="Times New Roman" w:hAnsi="Times New Roman" w:cs="Times New Roman"/>
          <w:sz w:val="28"/>
          <w:szCs w:val="28"/>
        </w:rPr>
        <w:br/>
        <w:t>с действующим законодательством и с учетом поручений Губернатора края от 02.04.2019 № 27ПГ-22, данных по итогам рабочей поездки в Вяземский муниципальный район по вопросу увеличения заработной платы производс</w:t>
      </w:r>
      <w:r w:rsidRPr="00437615">
        <w:rPr>
          <w:rFonts w:ascii="Times New Roman" w:hAnsi="Times New Roman" w:cs="Times New Roman"/>
          <w:sz w:val="28"/>
          <w:szCs w:val="28"/>
        </w:rPr>
        <w:t>т</w:t>
      </w:r>
      <w:r w:rsidRPr="00437615">
        <w:rPr>
          <w:rFonts w:ascii="Times New Roman" w:hAnsi="Times New Roman" w:cs="Times New Roman"/>
          <w:sz w:val="28"/>
          <w:szCs w:val="28"/>
        </w:rPr>
        <w:t>венных рабочих.</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Основными причинами роста тарифов являются:</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 xml:space="preserve">а. Рост фонда оплаты труда производственного персонала </w:t>
      </w:r>
      <w:r w:rsidRPr="00437615">
        <w:rPr>
          <w:rFonts w:ascii="Times New Roman" w:hAnsi="Times New Roman" w:cs="Times New Roman"/>
          <w:sz w:val="28"/>
          <w:szCs w:val="28"/>
        </w:rPr>
        <w:br/>
        <w:t xml:space="preserve">по МУП "Вектор" на 21,6 %. Увеличение среднемесячной заработной платы связано с внесенными изменениями в законодательные акты Российской </w:t>
      </w:r>
      <w:r w:rsidRPr="00437615">
        <w:rPr>
          <w:rFonts w:ascii="Times New Roman" w:hAnsi="Times New Roman" w:cs="Times New Roman"/>
          <w:sz w:val="28"/>
          <w:szCs w:val="28"/>
        </w:rPr>
        <w:br/>
        <w:t xml:space="preserve">Федерации в части повышения минимального </w:t>
      </w:r>
      <w:proofErr w:type="gramStart"/>
      <w:r w:rsidRPr="00437615">
        <w:rPr>
          <w:rFonts w:ascii="Times New Roman" w:hAnsi="Times New Roman" w:cs="Times New Roman"/>
          <w:sz w:val="28"/>
          <w:szCs w:val="28"/>
        </w:rPr>
        <w:t>размера оплаты труда</w:t>
      </w:r>
      <w:proofErr w:type="gramEnd"/>
      <w:r w:rsidRPr="00437615">
        <w:rPr>
          <w:rFonts w:ascii="Times New Roman" w:hAnsi="Times New Roman" w:cs="Times New Roman"/>
          <w:sz w:val="28"/>
          <w:szCs w:val="28"/>
        </w:rPr>
        <w:t xml:space="preserve"> </w:t>
      </w:r>
      <w:r w:rsidRPr="00437615">
        <w:rPr>
          <w:rFonts w:ascii="Times New Roman" w:hAnsi="Times New Roman" w:cs="Times New Roman"/>
          <w:sz w:val="28"/>
          <w:szCs w:val="28"/>
        </w:rPr>
        <w:br/>
        <w:t>до прожиточного минимума трудоспособного населения.</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 xml:space="preserve"> Комитетом при расчете тарифов для потребителей МУП "Вектор" учтена среднемесячная заработная плата основному производственному перс</w:t>
      </w:r>
      <w:r w:rsidRPr="00437615">
        <w:rPr>
          <w:rFonts w:ascii="Times New Roman" w:hAnsi="Times New Roman" w:cs="Times New Roman"/>
          <w:sz w:val="28"/>
          <w:szCs w:val="28"/>
        </w:rPr>
        <w:t>о</w:t>
      </w:r>
      <w:r w:rsidRPr="00437615">
        <w:rPr>
          <w:rFonts w:ascii="Times New Roman" w:hAnsi="Times New Roman" w:cs="Times New Roman"/>
          <w:sz w:val="28"/>
          <w:szCs w:val="28"/>
        </w:rPr>
        <w:t>налу в размере 23915,61 руб., ранее была учтена 19674,31 руб. Удельный вес фонда оплаты труда с отчислениями в себестоимости услуги - 42,0 %.</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437615">
        <w:rPr>
          <w:rFonts w:ascii="Times New Roman" w:hAnsi="Times New Roman" w:cs="Times New Roman"/>
          <w:sz w:val="28"/>
          <w:szCs w:val="28"/>
        </w:rPr>
        <w:t>б</w:t>
      </w:r>
      <w:proofErr w:type="gramEnd"/>
      <w:r w:rsidRPr="00437615">
        <w:rPr>
          <w:rFonts w:ascii="Times New Roman" w:hAnsi="Times New Roman" w:cs="Times New Roman"/>
          <w:sz w:val="28"/>
          <w:szCs w:val="28"/>
        </w:rPr>
        <w:t xml:space="preserve">. Рост расходов на топливо МУП "Вектор" связан с увеличением стоимости угля на 11,9 %. Цена тонны угля с учетом доставки </w:t>
      </w:r>
      <w:r w:rsidRPr="00437615">
        <w:rPr>
          <w:rFonts w:ascii="Times New Roman" w:hAnsi="Times New Roman" w:cs="Times New Roman"/>
          <w:sz w:val="28"/>
          <w:szCs w:val="28"/>
        </w:rPr>
        <w:br/>
        <w:t>в сопоставимых ценах рассчитана в размере 4638,03 руб. Топливо поставляет ООО "</w:t>
      </w:r>
      <w:proofErr w:type="spellStart"/>
      <w:r w:rsidRPr="00437615">
        <w:rPr>
          <w:rFonts w:ascii="Times New Roman" w:hAnsi="Times New Roman" w:cs="Times New Roman"/>
          <w:sz w:val="28"/>
          <w:szCs w:val="28"/>
        </w:rPr>
        <w:t>Межрайтопливо</w:t>
      </w:r>
      <w:proofErr w:type="spellEnd"/>
      <w:r w:rsidRPr="00437615">
        <w:rPr>
          <w:rFonts w:ascii="Times New Roman" w:hAnsi="Times New Roman" w:cs="Times New Roman"/>
          <w:sz w:val="28"/>
          <w:szCs w:val="28"/>
        </w:rPr>
        <w:t>", на 2019 год стоимость угля была учтена 4146,41 руб.</w:t>
      </w:r>
      <w:r w:rsidRPr="00437615">
        <w:rPr>
          <w:rFonts w:ascii="Times New Roman" w:hAnsi="Times New Roman" w:cs="Times New Roman"/>
          <w:sz w:val="28"/>
          <w:szCs w:val="28"/>
        </w:rPr>
        <w:br/>
        <w:t xml:space="preserve"> за тонну.</w:t>
      </w:r>
    </w:p>
    <w:p w:rsidR="00437615" w:rsidRPr="00437615" w:rsidRDefault="00437615" w:rsidP="00437615">
      <w:pPr>
        <w:tabs>
          <w:tab w:val="left" w:pos="709"/>
        </w:tabs>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2. </w:t>
      </w:r>
      <w:proofErr w:type="gramStart"/>
      <w:r w:rsidRPr="00437615">
        <w:rPr>
          <w:rFonts w:ascii="Times New Roman" w:hAnsi="Times New Roman" w:cs="Times New Roman"/>
          <w:sz w:val="28"/>
          <w:szCs w:val="28"/>
        </w:rPr>
        <w:t>Для потребителей котельной МУП "Новатор" с. Мирное (</w:t>
      </w:r>
      <w:proofErr w:type="spellStart"/>
      <w:r w:rsidRPr="00437615">
        <w:rPr>
          <w:rFonts w:ascii="Times New Roman" w:hAnsi="Times New Roman" w:cs="Times New Roman"/>
          <w:sz w:val="28"/>
          <w:szCs w:val="28"/>
        </w:rPr>
        <w:t>Твердохл</w:t>
      </w:r>
      <w:r w:rsidRPr="00437615">
        <w:rPr>
          <w:rFonts w:ascii="Times New Roman" w:hAnsi="Times New Roman" w:cs="Times New Roman"/>
          <w:sz w:val="28"/>
          <w:szCs w:val="28"/>
        </w:rPr>
        <w:t>е</w:t>
      </w:r>
      <w:r w:rsidRPr="00437615">
        <w:rPr>
          <w:rFonts w:ascii="Times New Roman" w:hAnsi="Times New Roman" w:cs="Times New Roman"/>
          <w:sz w:val="28"/>
          <w:szCs w:val="28"/>
        </w:rPr>
        <w:t>бово</w:t>
      </w:r>
      <w:proofErr w:type="spellEnd"/>
      <w:r w:rsidRPr="00437615">
        <w:rPr>
          <w:rFonts w:ascii="Times New Roman" w:hAnsi="Times New Roman" w:cs="Times New Roman"/>
          <w:sz w:val="28"/>
          <w:szCs w:val="28"/>
        </w:rPr>
        <w:t>) рост тарифа составил 115,8 %.</w:t>
      </w:r>
      <w:proofErr w:type="gramEnd"/>
    </w:p>
    <w:p w:rsidR="00437615" w:rsidRPr="00437615" w:rsidRDefault="00437615" w:rsidP="00437615">
      <w:pPr>
        <w:tabs>
          <w:tab w:val="left" w:pos="0"/>
        </w:tabs>
        <w:ind w:right="-2" w:firstLine="709"/>
        <w:jc w:val="both"/>
        <w:rPr>
          <w:rFonts w:ascii="Times New Roman" w:hAnsi="Times New Roman" w:cs="Times New Roman"/>
          <w:sz w:val="28"/>
          <w:szCs w:val="28"/>
        </w:rPr>
      </w:pPr>
      <w:r w:rsidRPr="00437615">
        <w:rPr>
          <w:rFonts w:ascii="Times New Roman" w:hAnsi="Times New Roman" w:cs="Times New Roman"/>
          <w:sz w:val="28"/>
          <w:szCs w:val="28"/>
        </w:rPr>
        <w:t>Основными причинами роста тарифов для потребителей предприятия я</w:t>
      </w:r>
      <w:r w:rsidRPr="00437615">
        <w:rPr>
          <w:rFonts w:ascii="Times New Roman" w:hAnsi="Times New Roman" w:cs="Times New Roman"/>
          <w:sz w:val="28"/>
          <w:szCs w:val="28"/>
        </w:rPr>
        <w:t>в</w:t>
      </w:r>
      <w:r w:rsidRPr="00437615">
        <w:rPr>
          <w:rFonts w:ascii="Times New Roman" w:hAnsi="Times New Roman" w:cs="Times New Roman"/>
          <w:sz w:val="28"/>
          <w:szCs w:val="28"/>
        </w:rPr>
        <w:t>ляются:</w:t>
      </w:r>
    </w:p>
    <w:p w:rsidR="00437615" w:rsidRPr="00437615" w:rsidRDefault="00437615" w:rsidP="00437615">
      <w:pPr>
        <w:tabs>
          <w:tab w:val="left" w:pos="2445"/>
        </w:tabs>
        <w:ind w:firstLine="709"/>
        <w:jc w:val="both"/>
        <w:rPr>
          <w:rFonts w:ascii="Times New Roman" w:hAnsi="Times New Roman" w:cs="Times New Roman"/>
          <w:sz w:val="28"/>
          <w:szCs w:val="28"/>
        </w:rPr>
      </w:pPr>
      <w:r w:rsidRPr="00437615">
        <w:rPr>
          <w:rFonts w:ascii="Times New Roman" w:hAnsi="Times New Roman" w:cs="Times New Roman"/>
          <w:sz w:val="28"/>
          <w:szCs w:val="28"/>
        </w:rPr>
        <w:t>а. Рост стоимости топлива (топочного мазута) на 13,1 %. В тарифе, дейс</w:t>
      </w:r>
      <w:r w:rsidRPr="00437615">
        <w:rPr>
          <w:rFonts w:ascii="Times New Roman" w:hAnsi="Times New Roman" w:cs="Times New Roman"/>
          <w:sz w:val="28"/>
          <w:szCs w:val="28"/>
        </w:rPr>
        <w:t>т</w:t>
      </w:r>
      <w:r w:rsidRPr="00437615">
        <w:rPr>
          <w:rFonts w:ascii="Times New Roman" w:hAnsi="Times New Roman" w:cs="Times New Roman"/>
          <w:sz w:val="28"/>
          <w:szCs w:val="28"/>
        </w:rPr>
        <w:t xml:space="preserve">вующем в 2019 году стоимость мазута учтена по цене 22318,79 руб. за тонну, на 2020 год стоимость топочного мазута (без НДС) </w:t>
      </w:r>
      <w:proofErr w:type="gramStart"/>
      <w:r w:rsidRPr="00437615">
        <w:rPr>
          <w:rFonts w:ascii="Times New Roman" w:hAnsi="Times New Roman" w:cs="Times New Roman"/>
          <w:sz w:val="28"/>
          <w:szCs w:val="28"/>
        </w:rPr>
        <w:t>согласно цен</w:t>
      </w:r>
      <w:proofErr w:type="gramEnd"/>
      <w:r w:rsidRPr="00437615">
        <w:rPr>
          <w:rFonts w:ascii="Times New Roman" w:hAnsi="Times New Roman" w:cs="Times New Roman"/>
          <w:sz w:val="28"/>
          <w:szCs w:val="28"/>
        </w:rPr>
        <w:t xml:space="preserve"> </w:t>
      </w:r>
      <w:r w:rsidRPr="00437615">
        <w:rPr>
          <w:rFonts w:ascii="Times New Roman" w:hAnsi="Times New Roman" w:cs="Times New Roman"/>
          <w:sz w:val="28"/>
          <w:szCs w:val="28"/>
        </w:rPr>
        <w:br/>
        <w:t>ООО "</w:t>
      </w:r>
      <w:proofErr w:type="spellStart"/>
      <w:r w:rsidRPr="00437615">
        <w:rPr>
          <w:rFonts w:ascii="Times New Roman" w:hAnsi="Times New Roman" w:cs="Times New Roman"/>
          <w:sz w:val="28"/>
          <w:szCs w:val="28"/>
        </w:rPr>
        <w:t>Межрайтопливо</w:t>
      </w:r>
      <w:proofErr w:type="spellEnd"/>
      <w:r w:rsidRPr="00437615">
        <w:rPr>
          <w:rFonts w:ascii="Times New Roman" w:hAnsi="Times New Roman" w:cs="Times New Roman"/>
          <w:sz w:val="28"/>
          <w:szCs w:val="28"/>
        </w:rPr>
        <w:t>" по предоплате составила 25 250,00 руб. за тонну.</w:t>
      </w:r>
    </w:p>
    <w:p w:rsidR="00437615" w:rsidRPr="00437615" w:rsidRDefault="00437615" w:rsidP="00437615">
      <w:pPr>
        <w:tabs>
          <w:tab w:val="left" w:pos="0"/>
          <w:tab w:val="left" w:pos="567"/>
          <w:tab w:val="left" w:pos="709"/>
          <w:tab w:val="left" w:pos="993"/>
        </w:tabs>
        <w:ind w:right="-2" w:firstLine="709"/>
        <w:contextualSpacing/>
        <w:jc w:val="both"/>
        <w:rPr>
          <w:rFonts w:ascii="Times New Roman" w:hAnsi="Times New Roman" w:cs="Times New Roman"/>
          <w:sz w:val="28"/>
          <w:szCs w:val="28"/>
        </w:rPr>
      </w:pPr>
      <w:proofErr w:type="gramStart"/>
      <w:r w:rsidRPr="00437615">
        <w:rPr>
          <w:rFonts w:ascii="Times New Roman" w:hAnsi="Times New Roman" w:cs="Times New Roman"/>
          <w:sz w:val="28"/>
          <w:szCs w:val="28"/>
        </w:rPr>
        <w:t>б</w:t>
      </w:r>
      <w:proofErr w:type="gramEnd"/>
      <w:r w:rsidRPr="00437615">
        <w:rPr>
          <w:rFonts w:ascii="Times New Roman" w:hAnsi="Times New Roman" w:cs="Times New Roman"/>
          <w:sz w:val="28"/>
          <w:szCs w:val="28"/>
        </w:rPr>
        <w:t xml:space="preserve">. Снижение объема полезного отпуска тепловой энергии </w:t>
      </w:r>
      <w:r w:rsidRPr="00437615">
        <w:rPr>
          <w:rFonts w:ascii="Times New Roman" w:hAnsi="Times New Roman" w:cs="Times New Roman"/>
          <w:sz w:val="28"/>
          <w:szCs w:val="28"/>
        </w:rPr>
        <w:br/>
        <w:t>для потребителей предприятия на 21,8 %.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lastRenderedPageBreak/>
        <w:t>Уровень тарифа на тепловую энергию, поставляемую организациями коммунального комплекса (котельные края) в среднем по краю в 2,8 раза выше среднего уровня тарифа для потребителей АО "ДГК".</w:t>
      </w:r>
    </w:p>
    <w:p w:rsidR="00437615" w:rsidRPr="00437615" w:rsidRDefault="00437615" w:rsidP="00437615">
      <w:pPr>
        <w:pStyle w:val="8"/>
        <w:spacing w:line="240" w:lineRule="auto"/>
        <w:ind w:firstLine="708"/>
        <w:jc w:val="both"/>
        <w:rPr>
          <w:rFonts w:ascii="Times New Roman" w:eastAsiaTheme="minorHAnsi" w:hAnsi="Times New Roman" w:cs="Times New Roman"/>
          <w:sz w:val="28"/>
          <w:szCs w:val="28"/>
          <w:lang w:eastAsia="en-US"/>
        </w:rPr>
      </w:pPr>
      <w:proofErr w:type="gramStart"/>
      <w:r w:rsidRPr="00437615">
        <w:rPr>
          <w:rFonts w:ascii="Times New Roman" w:eastAsiaTheme="minorHAnsi" w:hAnsi="Times New Roman" w:cs="Times New Roman"/>
          <w:sz w:val="28"/>
          <w:szCs w:val="28"/>
          <w:lang w:eastAsia="en-US"/>
        </w:rPr>
        <w:t>Тарифы на тепловую энергию от котельных края установлены от 2012,30 руб./Гкал (ОАО "</w:t>
      </w:r>
      <w:proofErr w:type="spellStart"/>
      <w:r w:rsidRPr="00437615">
        <w:rPr>
          <w:rFonts w:ascii="Times New Roman" w:eastAsiaTheme="minorHAnsi" w:hAnsi="Times New Roman" w:cs="Times New Roman"/>
          <w:sz w:val="28"/>
          <w:szCs w:val="28"/>
          <w:lang w:eastAsia="en-US"/>
        </w:rPr>
        <w:t>Де-Кастринская</w:t>
      </w:r>
      <w:proofErr w:type="spellEnd"/>
      <w:r w:rsidRPr="00437615">
        <w:rPr>
          <w:rFonts w:ascii="Times New Roman" w:eastAsiaTheme="minorHAnsi" w:hAnsi="Times New Roman" w:cs="Times New Roman"/>
          <w:sz w:val="28"/>
          <w:szCs w:val="28"/>
          <w:lang w:eastAsia="en-US"/>
        </w:rPr>
        <w:t xml:space="preserve"> ТЭЦ" </w:t>
      </w:r>
      <w:proofErr w:type="spellStart"/>
      <w:r w:rsidRPr="00437615">
        <w:rPr>
          <w:rFonts w:ascii="Times New Roman" w:eastAsiaTheme="minorHAnsi" w:hAnsi="Times New Roman" w:cs="Times New Roman"/>
          <w:sz w:val="28"/>
          <w:szCs w:val="28"/>
          <w:lang w:eastAsia="en-US"/>
        </w:rPr>
        <w:t>Ульчского</w:t>
      </w:r>
      <w:proofErr w:type="spellEnd"/>
      <w:r w:rsidRPr="00437615">
        <w:rPr>
          <w:rFonts w:ascii="Times New Roman" w:eastAsiaTheme="minorHAnsi" w:hAnsi="Times New Roman" w:cs="Times New Roman"/>
          <w:sz w:val="28"/>
          <w:szCs w:val="28"/>
          <w:lang w:eastAsia="en-US"/>
        </w:rPr>
        <w:t xml:space="preserve"> района, испол</w:t>
      </w:r>
      <w:r w:rsidRPr="00437615">
        <w:rPr>
          <w:rFonts w:ascii="Times New Roman" w:eastAsiaTheme="minorHAnsi" w:hAnsi="Times New Roman" w:cs="Times New Roman"/>
          <w:sz w:val="28"/>
          <w:szCs w:val="28"/>
          <w:lang w:eastAsia="en-US"/>
        </w:rPr>
        <w:t>ь</w:t>
      </w:r>
      <w:r w:rsidRPr="00437615">
        <w:rPr>
          <w:rFonts w:ascii="Times New Roman" w:eastAsiaTheme="minorHAnsi" w:hAnsi="Times New Roman" w:cs="Times New Roman"/>
          <w:sz w:val="28"/>
          <w:szCs w:val="28"/>
          <w:lang w:eastAsia="en-US"/>
        </w:rPr>
        <w:t>зуемое топливо – природный газ), до 30124,04 руб./Гкал (МУП "</w:t>
      </w:r>
      <w:proofErr w:type="spellStart"/>
      <w:r w:rsidRPr="00437615">
        <w:rPr>
          <w:rFonts w:ascii="Times New Roman" w:eastAsiaTheme="minorHAnsi" w:hAnsi="Times New Roman" w:cs="Times New Roman"/>
          <w:sz w:val="28"/>
          <w:szCs w:val="28"/>
          <w:lang w:eastAsia="en-US"/>
        </w:rPr>
        <w:t>Лазовская</w:t>
      </w:r>
      <w:proofErr w:type="spellEnd"/>
      <w:r w:rsidRPr="00437615">
        <w:rPr>
          <w:rFonts w:ascii="Times New Roman" w:eastAsiaTheme="minorHAnsi" w:hAnsi="Times New Roman" w:cs="Times New Roman"/>
          <w:sz w:val="28"/>
          <w:szCs w:val="28"/>
          <w:lang w:eastAsia="en-US"/>
        </w:rPr>
        <w:t xml:space="preserve"> па</w:t>
      </w:r>
      <w:r w:rsidRPr="00437615">
        <w:rPr>
          <w:rFonts w:ascii="Times New Roman" w:eastAsiaTheme="minorHAnsi" w:hAnsi="Times New Roman" w:cs="Times New Roman"/>
          <w:sz w:val="28"/>
          <w:szCs w:val="28"/>
          <w:lang w:eastAsia="en-US"/>
        </w:rPr>
        <w:t>с</w:t>
      </w:r>
      <w:r w:rsidRPr="00437615">
        <w:rPr>
          <w:rFonts w:ascii="Times New Roman" w:eastAsiaTheme="minorHAnsi" w:hAnsi="Times New Roman" w:cs="Times New Roman"/>
          <w:sz w:val="28"/>
          <w:szCs w:val="28"/>
          <w:lang w:eastAsia="en-US"/>
        </w:rPr>
        <w:t xml:space="preserve">сажирская автоколонна" с. </w:t>
      </w:r>
      <w:proofErr w:type="spellStart"/>
      <w:r w:rsidRPr="00437615">
        <w:rPr>
          <w:rFonts w:ascii="Times New Roman" w:eastAsiaTheme="minorHAnsi" w:hAnsi="Times New Roman" w:cs="Times New Roman"/>
          <w:sz w:val="28"/>
          <w:szCs w:val="28"/>
          <w:lang w:eastAsia="en-US"/>
        </w:rPr>
        <w:t>Кондратьевка</w:t>
      </w:r>
      <w:proofErr w:type="spellEnd"/>
      <w:r w:rsidRPr="00437615">
        <w:rPr>
          <w:rFonts w:ascii="Times New Roman" w:eastAsiaTheme="minorHAnsi" w:hAnsi="Times New Roman" w:cs="Times New Roman"/>
          <w:sz w:val="28"/>
          <w:szCs w:val="28"/>
          <w:lang w:eastAsia="en-US"/>
        </w:rPr>
        <w:t xml:space="preserve"> района им. Лазо) и сложились в среднем по краю на 01 июля 2020 г. в размере 4249,06 руб./Гкал со снижен</w:t>
      </w:r>
      <w:r w:rsidRPr="00437615">
        <w:rPr>
          <w:rFonts w:ascii="Times New Roman" w:eastAsiaTheme="minorHAnsi" w:hAnsi="Times New Roman" w:cs="Times New Roman"/>
          <w:sz w:val="28"/>
          <w:szCs w:val="28"/>
          <w:lang w:eastAsia="en-US"/>
        </w:rPr>
        <w:t>и</w:t>
      </w:r>
      <w:r w:rsidRPr="00437615">
        <w:rPr>
          <w:rFonts w:ascii="Times New Roman" w:eastAsiaTheme="minorHAnsi" w:hAnsi="Times New Roman" w:cs="Times New Roman"/>
          <w:sz w:val="28"/>
          <w:szCs w:val="28"/>
          <w:lang w:eastAsia="en-US"/>
        </w:rPr>
        <w:t xml:space="preserve">ем на 6,9 % ко второму полугодию 2019 года. </w:t>
      </w:r>
      <w:proofErr w:type="gramEnd"/>
    </w:p>
    <w:p w:rsidR="00437615" w:rsidRPr="00437615" w:rsidRDefault="00437615" w:rsidP="00437615">
      <w:pPr>
        <w:ind w:firstLine="708"/>
        <w:jc w:val="both"/>
        <w:rPr>
          <w:rFonts w:ascii="Times New Roman" w:hAnsi="Times New Roman" w:cs="Times New Roman"/>
          <w:sz w:val="28"/>
          <w:szCs w:val="28"/>
        </w:rPr>
      </w:pPr>
      <w:proofErr w:type="gramStart"/>
      <w:r w:rsidRPr="00437615">
        <w:rPr>
          <w:rFonts w:ascii="Times New Roman" w:hAnsi="Times New Roman" w:cs="Times New Roman"/>
          <w:sz w:val="28"/>
          <w:szCs w:val="28"/>
        </w:rPr>
        <w:t>Для снижения платежей населения принят Закон Хабаровского края от 24.11.2004 № 222 "О возмещении организациям убытков, связанных с примен</w:t>
      </w:r>
      <w:r w:rsidRPr="00437615">
        <w:rPr>
          <w:rFonts w:ascii="Times New Roman" w:hAnsi="Times New Roman" w:cs="Times New Roman"/>
          <w:sz w:val="28"/>
          <w:szCs w:val="28"/>
        </w:rPr>
        <w:t>е</w:t>
      </w:r>
      <w:r w:rsidRPr="00437615">
        <w:rPr>
          <w:rFonts w:ascii="Times New Roman" w:hAnsi="Times New Roman" w:cs="Times New Roman"/>
          <w:sz w:val="28"/>
          <w:szCs w:val="28"/>
        </w:rPr>
        <w:t>нием регулируемых тарифов (цен на тепловую энергию, поставляемую для нужд населения", согласно которому Губернатором края ежегодно уст</w:t>
      </w:r>
      <w:r w:rsidRPr="00437615">
        <w:rPr>
          <w:rFonts w:ascii="Times New Roman" w:hAnsi="Times New Roman" w:cs="Times New Roman"/>
          <w:sz w:val="28"/>
          <w:szCs w:val="28"/>
        </w:rPr>
        <w:t>а</w:t>
      </w:r>
      <w:r w:rsidRPr="00437615">
        <w:rPr>
          <w:rFonts w:ascii="Times New Roman" w:hAnsi="Times New Roman" w:cs="Times New Roman"/>
          <w:sz w:val="28"/>
          <w:szCs w:val="28"/>
        </w:rPr>
        <w:t>навливается предельная максимальная величина тарифа на тепловую эне</w:t>
      </w:r>
      <w:r w:rsidRPr="00437615">
        <w:rPr>
          <w:rFonts w:ascii="Times New Roman" w:hAnsi="Times New Roman" w:cs="Times New Roman"/>
          <w:sz w:val="28"/>
          <w:szCs w:val="28"/>
        </w:rPr>
        <w:t>р</w:t>
      </w:r>
      <w:r w:rsidRPr="00437615">
        <w:rPr>
          <w:rFonts w:ascii="Times New Roman" w:hAnsi="Times New Roman" w:cs="Times New Roman"/>
          <w:sz w:val="28"/>
          <w:szCs w:val="28"/>
        </w:rPr>
        <w:t xml:space="preserve">гию, учитываемая при определении размера платы за отопление и горячее водоснабжение. </w:t>
      </w:r>
      <w:proofErr w:type="gramEnd"/>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Постановлением Губернатора Хабаровского края от 30.09.2019 № 79 </w:t>
      </w:r>
      <w:r w:rsidRPr="00437615">
        <w:rPr>
          <w:rFonts w:ascii="Times New Roman" w:hAnsi="Times New Roman" w:cs="Times New Roman"/>
          <w:sz w:val="28"/>
          <w:szCs w:val="28"/>
        </w:rPr>
        <w:br/>
        <w:t>"О предельных максимальных тарифах на тепловую энергию на 2020 год" утверждены предельные максимальные тарифы на тепловую энергию: с 01 января 2020 г. в размере 2744,09 руб. за 1 Гкал с учетом НДС, на уровне дейс</w:t>
      </w:r>
      <w:r w:rsidRPr="00437615">
        <w:rPr>
          <w:rFonts w:ascii="Times New Roman" w:hAnsi="Times New Roman" w:cs="Times New Roman"/>
          <w:sz w:val="28"/>
          <w:szCs w:val="28"/>
        </w:rPr>
        <w:t>т</w:t>
      </w:r>
      <w:r w:rsidRPr="00437615">
        <w:rPr>
          <w:rFonts w:ascii="Times New Roman" w:hAnsi="Times New Roman" w:cs="Times New Roman"/>
          <w:sz w:val="28"/>
          <w:szCs w:val="28"/>
        </w:rPr>
        <w:t>вующего на 31 декабря 2019 г.</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  На возмещение организациям убытков от применения регулируемых тарифов на тепловую энергию поставляемую населению в краевом бюджете на 2020 год предусмотрено 3242,3 млн. рублей бюджетных ассигнований.</w:t>
      </w:r>
    </w:p>
    <w:p w:rsidR="00437615" w:rsidRPr="00437615" w:rsidRDefault="00437615" w:rsidP="00437615">
      <w:pPr>
        <w:ind w:firstLine="708"/>
        <w:jc w:val="both"/>
        <w:rPr>
          <w:rFonts w:ascii="Times New Roman" w:hAnsi="Times New Roman" w:cs="Times New Roman"/>
          <w:sz w:val="28"/>
          <w:szCs w:val="28"/>
        </w:rPr>
      </w:pPr>
    </w:p>
    <w:p w:rsidR="00437615" w:rsidRPr="00437615" w:rsidRDefault="00437615" w:rsidP="00437615">
      <w:pPr>
        <w:jc w:val="center"/>
        <w:rPr>
          <w:rFonts w:ascii="Times New Roman" w:hAnsi="Times New Roman" w:cs="Times New Roman"/>
          <w:sz w:val="28"/>
          <w:szCs w:val="28"/>
        </w:rPr>
      </w:pPr>
    </w:p>
    <w:p w:rsidR="00437615" w:rsidRPr="00437615" w:rsidRDefault="00437615" w:rsidP="00437615">
      <w:pPr>
        <w:jc w:val="center"/>
        <w:rPr>
          <w:rFonts w:ascii="Times New Roman" w:hAnsi="Times New Roman" w:cs="Times New Roman"/>
          <w:sz w:val="28"/>
          <w:szCs w:val="28"/>
        </w:rPr>
      </w:pPr>
      <w:r w:rsidRPr="00437615">
        <w:rPr>
          <w:rFonts w:ascii="Times New Roman" w:hAnsi="Times New Roman" w:cs="Times New Roman"/>
          <w:sz w:val="28"/>
          <w:szCs w:val="28"/>
        </w:rPr>
        <w:t>Электрическая энергия, поставляемая в зонах децентрализованного электроснабжения</w:t>
      </w:r>
      <w:r w:rsidRPr="00437615">
        <w:rPr>
          <w:rFonts w:ascii="Times New Roman" w:hAnsi="Times New Roman" w:cs="Times New Roman"/>
          <w:sz w:val="28"/>
          <w:szCs w:val="28"/>
        </w:rPr>
        <w:tab/>
        <w:t xml:space="preserve">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Электроснабжение на территории Хабаровского края осуществляется в зоне централизованного электроснабжения ПАО «Дальневосточная энергетич</w:t>
      </w:r>
      <w:r w:rsidRPr="00437615">
        <w:rPr>
          <w:rFonts w:ascii="Times New Roman" w:hAnsi="Times New Roman" w:cs="Times New Roman"/>
          <w:sz w:val="28"/>
          <w:szCs w:val="28"/>
        </w:rPr>
        <w:t>е</w:t>
      </w:r>
      <w:r w:rsidRPr="00437615">
        <w:rPr>
          <w:rFonts w:ascii="Times New Roman" w:hAnsi="Times New Roman" w:cs="Times New Roman"/>
          <w:sz w:val="28"/>
          <w:szCs w:val="28"/>
        </w:rPr>
        <w:t>ская компания» - филиал "</w:t>
      </w:r>
      <w:proofErr w:type="spellStart"/>
      <w:r w:rsidRPr="00437615">
        <w:rPr>
          <w:rFonts w:ascii="Times New Roman" w:hAnsi="Times New Roman" w:cs="Times New Roman"/>
          <w:sz w:val="28"/>
          <w:szCs w:val="28"/>
        </w:rPr>
        <w:t>Хабаровскэнергосбыт</w:t>
      </w:r>
      <w:proofErr w:type="spellEnd"/>
      <w:r w:rsidRPr="00437615">
        <w:rPr>
          <w:rFonts w:ascii="Times New Roman" w:hAnsi="Times New Roman" w:cs="Times New Roman"/>
          <w:sz w:val="28"/>
          <w:szCs w:val="28"/>
        </w:rPr>
        <w:t>" (далее – ПАО "ДЭК"), кот</w:t>
      </w:r>
      <w:r w:rsidRPr="00437615">
        <w:rPr>
          <w:rFonts w:ascii="Times New Roman" w:hAnsi="Times New Roman" w:cs="Times New Roman"/>
          <w:sz w:val="28"/>
          <w:szCs w:val="28"/>
        </w:rPr>
        <w:t>о</w:t>
      </w:r>
      <w:r w:rsidRPr="00437615">
        <w:rPr>
          <w:rFonts w:ascii="Times New Roman" w:hAnsi="Times New Roman" w:cs="Times New Roman"/>
          <w:sz w:val="28"/>
          <w:szCs w:val="28"/>
        </w:rPr>
        <w:t>рым для потребителей электрическая энергия приобретается на оптовом и розничном рынке энергии и мощности. В зоне децентрализованного эне</w:t>
      </w:r>
      <w:r w:rsidRPr="00437615">
        <w:rPr>
          <w:rFonts w:ascii="Times New Roman" w:hAnsi="Times New Roman" w:cs="Times New Roman"/>
          <w:sz w:val="28"/>
          <w:szCs w:val="28"/>
        </w:rPr>
        <w:t>р</w:t>
      </w:r>
      <w:r w:rsidRPr="00437615">
        <w:rPr>
          <w:rFonts w:ascii="Times New Roman" w:hAnsi="Times New Roman" w:cs="Times New Roman"/>
          <w:sz w:val="28"/>
          <w:szCs w:val="28"/>
        </w:rPr>
        <w:t>госнабжения электрическая энергия поставляется от дизельных и газовых электростанций. Электропотребление населения, проживающего в зоне це</w:t>
      </w:r>
      <w:r w:rsidRPr="00437615">
        <w:rPr>
          <w:rFonts w:ascii="Times New Roman" w:hAnsi="Times New Roman" w:cs="Times New Roman"/>
          <w:sz w:val="28"/>
          <w:szCs w:val="28"/>
        </w:rPr>
        <w:t>н</w:t>
      </w:r>
      <w:r w:rsidRPr="00437615">
        <w:rPr>
          <w:rFonts w:ascii="Times New Roman" w:hAnsi="Times New Roman" w:cs="Times New Roman"/>
          <w:sz w:val="28"/>
          <w:szCs w:val="28"/>
        </w:rPr>
        <w:t xml:space="preserve">трализованного электроснабжения, составляет </w:t>
      </w:r>
      <w:r w:rsidRPr="00437615">
        <w:rPr>
          <w:rFonts w:ascii="Times New Roman" w:hAnsi="Times New Roman" w:cs="Times New Roman"/>
          <w:sz w:val="28"/>
          <w:szCs w:val="28"/>
        </w:rPr>
        <w:lastRenderedPageBreak/>
        <w:t>около 95 %, в зоне децентрализованного электроснабж</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ния 5,0 % от общего объема электропотребления населения. </w:t>
      </w:r>
    </w:p>
    <w:p w:rsidR="00437615" w:rsidRPr="00437615" w:rsidRDefault="00437615" w:rsidP="00437615">
      <w:pPr>
        <w:pStyle w:val="8"/>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ab/>
        <w:t>На 2019 год ФАС России для Хабаровского края приказом от 11.10.2019 № 1338/19 утверждены предельные уровни тарифов для населения и прира</w:t>
      </w:r>
      <w:r w:rsidRPr="00437615">
        <w:rPr>
          <w:rFonts w:ascii="Times New Roman" w:eastAsiaTheme="minorHAnsi" w:hAnsi="Times New Roman" w:cs="Times New Roman"/>
          <w:sz w:val="28"/>
          <w:szCs w:val="28"/>
          <w:lang w:eastAsia="en-US"/>
        </w:rPr>
        <w:t>в</w:t>
      </w:r>
      <w:r w:rsidRPr="00437615">
        <w:rPr>
          <w:rFonts w:ascii="Times New Roman" w:eastAsiaTheme="minorHAnsi" w:hAnsi="Times New Roman" w:cs="Times New Roman"/>
          <w:sz w:val="28"/>
          <w:szCs w:val="28"/>
          <w:lang w:eastAsia="en-US"/>
        </w:rPr>
        <w:t>ненных к ним категорий в размере:</w:t>
      </w:r>
    </w:p>
    <w:p w:rsidR="00437615" w:rsidRPr="00437615" w:rsidRDefault="00437615" w:rsidP="00437615">
      <w:pPr>
        <w:pStyle w:val="8"/>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 с 01 января по 30 июня 2020 г.  минимальный – 454,0 коп/кВтч, максимал</w:t>
      </w:r>
      <w:r w:rsidRPr="00437615">
        <w:rPr>
          <w:rFonts w:ascii="Times New Roman" w:eastAsiaTheme="minorHAnsi" w:hAnsi="Times New Roman" w:cs="Times New Roman"/>
          <w:sz w:val="28"/>
          <w:szCs w:val="28"/>
          <w:lang w:eastAsia="en-US"/>
        </w:rPr>
        <w:t>ь</w:t>
      </w:r>
      <w:r w:rsidRPr="00437615">
        <w:rPr>
          <w:rFonts w:ascii="Times New Roman" w:eastAsiaTheme="minorHAnsi" w:hAnsi="Times New Roman" w:cs="Times New Roman"/>
          <w:sz w:val="28"/>
          <w:szCs w:val="28"/>
          <w:lang w:eastAsia="en-US"/>
        </w:rPr>
        <w:t>ный – 455,0 коп/кВтч;</w:t>
      </w:r>
    </w:p>
    <w:p w:rsidR="00437615" w:rsidRPr="00437615" w:rsidRDefault="00437615" w:rsidP="00437615">
      <w:pPr>
        <w:pStyle w:val="8"/>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 с 01 июля по 31 декабря 2020 г.  минимальный – 473,0 коп/кВтч, макс</w:t>
      </w:r>
      <w:r w:rsidRPr="00437615">
        <w:rPr>
          <w:rFonts w:ascii="Times New Roman" w:eastAsiaTheme="minorHAnsi" w:hAnsi="Times New Roman" w:cs="Times New Roman"/>
          <w:sz w:val="28"/>
          <w:szCs w:val="28"/>
          <w:lang w:eastAsia="en-US"/>
        </w:rPr>
        <w:t>и</w:t>
      </w:r>
      <w:r w:rsidRPr="00437615">
        <w:rPr>
          <w:rFonts w:ascii="Times New Roman" w:eastAsiaTheme="minorHAnsi" w:hAnsi="Times New Roman" w:cs="Times New Roman"/>
          <w:sz w:val="28"/>
          <w:szCs w:val="28"/>
          <w:lang w:eastAsia="en-US"/>
        </w:rPr>
        <w:t>мальный – 478,0 коп/кВтч.</w:t>
      </w:r>
    </w:p>
    <w:p w:rsidR="00437615" w:rsidRPr="00437615" w:rsidRDefault="00437615" w:rsidP="00437615">
      <w:pPr>
        <w:pStyle w:val="8"/>
        <w:ind w:firstLine="709"/>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Комитетом с 01.01.2020 установлены тарифы в размере 4,55 руб./кВтч на уровне действующего во втором полугодии 2019 г., с 01.07.2020 на уровне м</w:t>
      </w:r>
      <w:r w:rsidRPr="00437615">
        <w:rPr>
          <w:rFonts w:ascii="Times New Roman" w:eastAsiaTheme="minorHAnsi" w:hAnsi="Times New Roman" w:cs="Times New Roman"/>
          <w:sz w:val="28"/>
          <w:szCs w:val="28"/>
          <w:lang w:eastAsia="en-US"/>
        </w:rPr>
        <w:t>и</w:t>
      </w:r>
      <w:r w:rsidRPr="00437615">
        <w:rPr>
          <w:rFonts w:ascii="Times New Roman" w:eastAsiaTheme="minorHAnsi" w:hAnsi="Times New Roman" w:cs="Times New Roman"/>
          <w:sz w:val="28"/>
          <w:szCs w:val="28"/>
          <w:lang w:eastAsia="en-US"/>
        </w:rPr>
        <w:t xml:space="preserve">нимального, установленного ФАС России, в размере 4,73 </w:t>
      </w:r>
      <w:proofErr w:type="spellStart"/>
      <w:r w:rsidRPr="00437615">
        <w:rPr>
          <w:rFonts w:ascii="Times New Roman" w:eastAsiaTheme="minorHAnsi" w:hAnsi="Times New Roman" w:cs="Times New Roman"/>
          <w:sz w:val="28"/>
          <w:szCs w:val="28"/>
          <w:lang w:eastAsia="en-US"/>
        </w:rPr>
        <w:t>ру</w:t>
      </w:r>
      <w:proofErr w:type="gramStart"/>
      <w:r w:rsidRPr="00437615">
        <w:rPr>
          <w:rFonts w:ascii="Times New Roman" w:eastAsiaTheme="minorHAnsi" w:hAnsi="Times New Roman" w:cs="Times New Roman"/>
          <w:sz w:val="28"/>
          <w:szCs w:val="28"/>
          <w:lang w:eastAsia="en-US"/>
        </w:rPr>
        <w:t>б</w:t>
      </w:r>
      <w:proofErr w:type="spellEnd"/>
      <w:r w:rsidRPr="00437615">
        <w:rPr>
          <w:rFonts w:ascii="Times New Roman" w:eastAsiaTheme="minorHAnsi" w:hAnsi="Times New Roman" w:cs="Times New Roman"/>
          <w:sz w:val="28"/>
          <w:szCs w:val="28"/>
          <w:lang w:eastAsia="en-US"/>
        </w:rPr>
        <w:t>/кВтч с</w:t>
      </w:r>
      <w:proofErr w:type="gramEnd"/>
      <w:r w:rsidRPr="00437615">
        <w:rPr>
          <w:rFonts w:ascii="Times New Roman" w:eastAsiaTheme="minorHAnsi" w:hAnsi="Times New Roman" w:cs="Times New Roman"/>
          <w:sz w:val="28"/>
          <w:szCs w:val="28"/>
          <w:lang w:eastAsia="en-US"/>
        </w:rPr>
        <w:t xml:space="preserve"> ростом к т</w:t>
      </w:r>
      <w:r w:rsidRPr="00437615">
        <w:rPr>
          <w:rFonts w:ascii="Times New Roman" w:eastAsiaTheme="minorHAnsi" w:hAnsi="Times New Roman" w:cs="Times New Roman"/>
          <w:sz w:val="28"/>
          <w:szCs w:val="28"/>
          <w:lang w:eastAsia="en-US"/>
        </w:rPr>
        <w:t>а</w:t>
      </w:r>
      <w:r w:rsidRPr="00437615">
        <w:rPr>
          <w:rFonts w:ascii="Times New Roman" w:eastAsiaTheme="minorHAnsi" w:hAnsi="Times New Roman" w:cs="Times New Roman"/>
          <w:sz w:val="28"/>
          <w:szCs w:val="28"/>
          <w:lang w:eastAsia="en-US"/>
        </w:rPr>
        <w:t>рифу по состоянию на 01.12.2019 на 4,0 %.</w:t>
      </w:r>
    </w:p>
    <w:p w:rsidR="00437615" w:rsidRPr="00437615" w:rsidRDefault="00437615" w:rsidP="00437615">
      <w:pPr>
        <w:pStyle w:val="8"/>
        <w:ind w:firstLine="709"/>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 xml:space="preserve">Для городского населения, проживающего в </w:t>
      </w:r>
      <w:proofErr w:type="gramStart"/>
      <w:r w:rsidRPr="00437615">
        <w:rPr>
          <w:rFonts w:ascii="Times New Roman" w:eastAsiaTheme="minorHAnsi" w:hAnsi="Times New Roman" w:cs="Times New Roman"/>
          <w:sz w:val="28"/>
          <w:szCs w:val="28"/>
          <w:lang w:eastAsia="en-US"/>
        </w:rPr>
        <w:t>домах, оборудованных в установленном порядке электроплитами и сельского населения применяется</w:t>
      </w:r>
      <w:proofErr w:type="gramEnd"/>
      <w:r w:rsidRPr="00437615">
        <w:rPr>
          <w:rFonts w:ascii="Times New Roman" w:eastAsiaTheme="minorHAnsi" w:hAnsi="Times New Roman" w:cs="Times New Roman"/>
          <w:sz w:val="28"/>
          <w:szCs w:val="28"/>
          <w:lang w:eastAsia="en-US"/>
        </w:rPr>
        <w:t xml:space="preserve"> п</w:t>
      </w:r>
      <w:r w:rsidRPr="00437615">
        <w:rPr>
          <w:rFonts w:ascii="Times New Roman" w:eastAsiaTheme="minorHAnsi" w:hAnsi="Times New Roman" w:cs="Times New Roman"/>
          <w:sz w:val="28"/>
          <w:szCs w:val="28"/>
          <w:lang w:eastAsia="en-US"/>
        </w:rPr>
        <w:t>о</w:t>
      </w:r>
      <w:r w:rsidRPr="00437615">
        <w:rPr>
          <w:rFonts w:ascii="Times New Roman" w:eastAsiaTheme="minorHAnsi" w:hAnsi="Times New Roman" w:cs="Times New Roman"/>
          <w:sz w:val="28"/>
          <w:szCs w:val="28"/>
          <w:lang w:eastAsia="en-US"/>
        </w:rPr>
        <w:t>нижающий коэффициент 0,7.</w:t>
      </w:r>
    </w:p>
    <w:p w:rsidR="00437615" w:rsidRPr="00437615" w:rsidRDefault="00437615" w:rsidP="00437615">
      <w:pPr>
        <w:pStyle w:val="8"/>
        <w:spacing w:line="240" w:lineRule="auto"/>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ab/>
        <w:t>Население на всей территории Хабаровского края независимо от п</w:t>
      </w:r>
      <w:r w:rsidRPr="00437615">
        <w:rPr>
          <w:rFonts w:ascii="Times New Roman" w:eastAsiaTheme="minorHAnsi" w:hAnsi="Times New Roman" w:cs="Times New Roman"/>
          <w:sz w:val="28"/>
          <w:szCs w:val="28"/>
          <w:lang w:eastAsia="en-US"/>
        </w:rPr>
        <w:t>о</w:t>
      </w:r>
      <w:r w:rsidRPr="00437615">
        <w:rPr>
          <w:rFonts w:ascii="Times New Roman" w:eastAsiaTheme="minorHAnsi" w:hAnsi="Times New Roman" w:cs="Times New Roman"/>
          <w:sz w:val="28"/>
          <w:szCs w:val="28"/>
          <w:lang w:eastAsia="en-US"/>
        </w:rPr>
        <w:t>ставщика энергии, рассчитывается за потребленную электрическую энергию по единым тарифам.</w:t>
      </w:r>
    </w:p>
    <w:p w:rsidR="00437615" w:rsidRPr="00437615" w:rsidRDefault="00437615" w:rsidP="00437615">
      <w:pPr>
        <w:pStyle w:val="8"/>
        <w:spacing w:line="240" w:lineRule="auto"/>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ab/>
        <w:t xml:space="preserve"> В 2019 году в зоне децентрализованного энергоснабжения для 37 </w:t>
      </w:r>
      <w:proofErr w:type="spellStart"/>
      <w:r w:rsidRPr="00437615">
        <w:rPr>
          <w:rFonts w:ascii="Times New Roman" w:eastAsiaTheme="minorHAnsi" w:hAnsi="Times New Roman" w:cs="Times New Roman"/>
          <w:sz w:val="28"/>
          <w:szCs w:val="28"/>
          <w:lang w:eastAsia="en-US"/>
        </w:rPr>
        <w:t>эне</w:t>
      </w:r>
      <w:r w:rsidRPr="00437615">
        <w:rPr>
          <w:rFonts w:ascii="Times New Roman" w:eastAsiaTheme="minorHAnsi" w:hAnsi="Times New Roman" w:cs="Times New Roman"/>
          <w:sz w:val="28"/>
          <w:szCs w:val="28"/>
          <w:lang w:eastAsia="en-US"/>
        </w:rPr>
        <w:t>р</w:t>
      </w:r>
      <w:r w:rsidRPr="00437615">
        <w:rPr>
          <w:rFonts w:ascii="Times New Roman" w:eastAsiaTheme="minorHAnsi" w:hAnsi="Times New Roman" w:cs="Times New Roman"/>
          <w:sz w:val="28"/>
          <w:szCs w:val="28"/>
          <w:lang w:eastAsia="en-US"/>
        </w:rPr>
        <w:t>госнабжающих</w:t>
      </w:r>
      <w:proofErr w:type="spellEnd"/>
      <w:r w:rsidRPr="00437615">
        <w:rPr>
          <w:rFonts w:ascii="Times New Roman" w:eastAsiaTheme="minorHAnsi" w:hAnsi="Times New Roman" w:cs="Times New Roman"/>
          <w:sz w:val="28"/>
          <w:szCs w:val="28"/>
          <w:lang w:eastAsia="en-US"/>
        </w:rPr>
        <w:t xml:space="preserve"> организаций было установлено 42 тарифа на электрическую эне</w:t>
      </w:r>
      <w:r w:rsidRPr="00437615">
        <w:rPr>
          <w:rFonts w:ascii="Times New Roman" w:eastAsiaTheme="minorHAnsi" w:hAnsi="Times New Roman" w:cs="Times New Roman"/>
          <w:sz w:val="28"/>
          <w:szCs w:val="28"/>
          <w:lang w:eastAsia="en-US"/>
        </w:rPr>
        <w:t>р</w:t>
      </w:r>
      <w:r w:rsidRPr="00437615">
        <w:rPr>
          <w:rFonts w:ascii="Times New Roman" w:eastAsiaTheme="minorHAnsi" w:hAnsi="Times New Roman" w:cs="Times New Roman"/>
          <w:sz w:val="28"/>
          <w:szCs w:val="28"/>
          <w:lang w:eastAsia="en-US"/>
        </w:rPr>
        <w:t xml:space="preserve">гию на 2020 год. Планируемый объем полезного отпуска 124,2 млн. кВтч или 1,9 процента от общего объема реализации электрической энергии по краю. </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t>Средний тариф по краю с 01.07.2020 сложится в размере 3,9953 руб. за кВтч, по коммунальной энергетике 23,07 руб. за кВтч, что выше среднего в 5,8 раза (от 6,89 руб</w:t>
      </w:r>
      <w:proofErr w:type="gramStart"/>
      <w:r w:rsidRPr="00437615">
        <w:rPr>
          <w:rFonts w:ascii="Times New Roman" w:hAnsi="Times New Roman" w:cs="Times New Roman"/>
          <w:sz w:val="28"/>
          <w:szCs w:val="28"/>
        </w:rPr>
        <w:t>.к</w:t>
      </w:r>
      <w:proofErr w:type="gramEnd"/>
      <w:r w:rsidRPr="00437615">
        <w:rPr>
          <w:rFonts w:ascii="Times New Roman" w:hAnsi="Times New Roman" w:cs="Times New Roman"/>
          <w:sz w:val="28"/>
          <w:szCs w:val="28"/>
        </w:rPr>
        <w:t xml:space="preserve">Втч ООО "РН </w:t>
      </w:r>
      <w:proofErr w:type="spellStart"/>
      <w:r w:rsidRPr="00437615">
        <w:rPr>
          <w:rFonts w:ascii="Times New Roman" w:hAnsi="Times New Roman" w:cs="Times New Roman"/>
          <w:sz w:val="28"/>
          <w:szCs w:val="28"/>
        </w:rPr>
        <w:t>Сахалинморнефтегаз</w:t>
      </w:r>
      <w:proofErr w:type="spellEnd"/>
      <w:r w:rsidRPr="00437615">
        <w:rPr>
          <w:rFonts w:ascii="Times New Roman" w:hAnsi="Times New Roman" w:cs="Times New Roman"/>
          <w:sz w:val="28"/>
          <w:szCs w:val="28"/>
        </w:rPr>
        <w:t>" пос. Лазарев Н</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колаевского муниципального района до 89,52 руб.кВтч ООО "Прометей" с. </w:t>
      </w:r>
      <w:proofErr w:type="spellStart"/>
      <w:r w:rsidRPr="00437615">
        <w:rPr>
          <w:rFonts w:ascii="Times New Roman" w:hAnsi="Times New Roman" w:cs="Times New Roman"/>
          <w:sz w:val="28"/>
          <w:szCs w:val="28"/>
        </w:rPr>
        <w:t>Кизи</w:t>
      </w:r>
      <w:proofErr w:type="spellEnd"/>
      <w:r w:rsidRPr="00437615">
        <w:rPr>
          <w:rFonts w:ascii="Times New Roman" w:hAnsi="Times New Roman" w:cs="Times New Roman"/>
          <w:sz w:val="28"/>
          <w:szCs w:val="28"/>
        </w:rPr>
        <w:t xml:space="preserve"> и </w:t>
      </w:r>
      <w:proofErr w:type="spellStart"/>
      <w:r w:rsidRPr="00437615">
        <w:rPr>
          <w:rFonts w:ascii="Times New Roman" w:hAnsi="Times New Roman" w:cs="Times New Roman"/>
          <w:sz w:val="28"/>
          <w:szCs w:val="28"/>
        </w:rPr>
        <w:t>Чильба</w:t>
      </w:r>
      <w:proofErr w:type="spellEnd"/>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Ульчского</w:t>
      </w:r>
      <w:proofErr w:type="spellEnd"/>
      <w:r w:rsidRPr="00437615">
        <w:rPr>
          <w:rFonts w:ascii="Times New Roman" w:hAnsi="Times New Roman" w:cs="Times New Roman"/>
          <w:sz w:val="28"/>
          <w:szCs w:val="28"/>
        </w:rPr>
        <w:t xml:space="preserve"> района). </w:t>
      </w:r>
    </w:p>
    <w:p w:rsidR="00437615" w:rsidRPr="00437615" w:rsidRDefault="00437615" w:rsidP="00437615">
      <w:pPr>
        <w:ind w:left="34" w:hanging="601"/>
        <w:jc w:val="both"/>
        <w:rPr>
          <w:rFonts w:ascii="Times New Roman" w:hAnsi="Times New Roman" w:cs="Times New Roman"/>
          <w:sz w:val="28"/>
          <w:szCs w:val="28"/>
        </w:rPr>
      </w:pPr>
      <w:r w:rsidRPr="00437615">
        <w:rPr>
          <w:rFonts w:ascii="Times New Roman" w:hAnsi="Times New Roman" w:cs="Times New Roman"/>
          <w:sz w:val="28"/>
          <w:szCs w:val="28"/>
        </w:rPr>
        <w:t xml:space="preserve">                  Снижение тарифов с 01 июля 2020 года по децентрализованной зоне в среднем составил 9,5 %. Основной причиной является снижение цен на д</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зельное топливо. </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 xml:space="preserve">Например: </w:t>
      </w:r>
    </w:p>
    <w:p w:rsidR="00437615" w:rsidRPr="00437615" w:rsidRDefault="00437615" w:rsidP="00437615">
      <w:pPr>
        <w:numPr>
          <w:ilvl w:val="0"/>
          <w:numId w:val="9"/>
        </w:numPr>
        <w:spacing w:after="0" w:line="240" w:lineRule="auto"/>
        <w:ind w:left="0" w:firstLine="709"/>
        <w:jc w:val="both"/>
        <w:rPr>
          <w:rFonts w:ascii="Times New Roman" w:hAnsi="Times New Roman" w:cs="Times New Roman"/>
          <w:sz w:val="28"/>
          <w:szCs w:val="28"/>
        </w:rPr>
      </w:pPr>
      <w:r w:rsidRPr="00437615">
        <w:rPr>
          <w:rFonts w:ascii="Times New Roman" w:hAnsi="Times New Roman" w:cs="Times New Roman"/>
          <w:sz w:val="28"/>
          <w:szCs w:val="28"/>
        </w:rPr>
        <w:t>Для потребителей акционерного общества "</w:t>
      </w:r>
      <w:proofErr w:type="spellStart"/>
      <w:r w:rsidRPr="00437615">
        <w:rPr>
          <w:rFonts w:ascii="Times New Roman" w:hAnsi="Times New Roman" w:cs="Times New Roman"/>
          <w:sz w:val="28"/>
          <w:szCs w:val="28"/>
        </w:rPr>
        <w:t>Спецавтохозяйство</w:t>
      </w:r>
      <w:proofErr w:type="spellEnd"/>
      <w:r w:rsidRPr="00437615">
        <w:rPr>
          <w:rFonts w:ascii="Times New Roman" w:hAnsi="Times New Roman" w:cs="Times New Roman"/>
          <w:sz w:val="28"/>
          <w:szCs w:val="28"/>
        </w:rPr>
        <w:t xml:space="preserve"> по санитарной очистке города Хабаровска" (далее – предприятие) в селе Славянка </w:t>
      </w:r>
      <w:proofErr w:type="spellStart"/>
      <w:r w:rsidRPr="00437615">
        <w:rPr>
          <w:rFonts w:ascii="Times New Roman" w:hAnsi="Times New Roman" w:cs="Times New Roman"/>
          <w:sz w:val="28"/>
          <w:szCs w:val="28"/>
        </w:rPr>
        <w:t>Лидогинского</w:t>
      </w:r>
      <w:proofErr w:type="spellEnd"/>
      <w:r w:rsidRPr="00437615">
        <w:rPr>
          <w:rFonts w:ascii="Times New Roman" w:hAnsi="Times New Roman" w:cs="Times New Roman"/>
          <w:sz w:val="28"/>
          <w:szCs w:val="28"/>
        </w:rPr>
        <w:t xml:space="preserve"> сельского поселения Нанайского муниципального ра</w:t>
      </w:r>
      <w:r w:rsidRPr="00437615">
        <w:rPr>
          <w:rFonts w:ascii="Times New Roman" w:hAnsi="Times New Roman" w:cs="Times New Roman"/>
          <w:sz w:val="28"/>
          <w:szCs w:val="28"/>
        </w:rPr>
        <w:t>й</w:t>
      </w:r>
      <w:r w:rsidRPr="00437615">
        <w:rPr>
          <w:rFonts w:ascii="Times New Roman" w:hAnsi="Times New Roman" w:cs="Times New Roman"/>
          <w:sz w:val="28"/>
          <w:szCs w:val="28"/>
        </w:rPr>
        <w:t>она на 2020 год рост тарифа составил 136,8 %.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Имущество для оказания услуг электроснабжения в селе Славянка (здание дизельной электростанции, электрические линии 0,4 кВт), принадл</w:t>
      </w:r>
      <w:r w:rsidRPr="00437615">
        <w:rPr>
          <w:rFonts w:ascii="Times New Roman" w:hAnsi="Times New Roman" w:cs="Times New Roman"/>
          <w:sz w:val="28"/>
          <w:szCs w:val="28"/>
        </w:rPr>
        <w:t>е</w:t>
      </w:r>
      <w:r w:rsidRPr="00437615">
        <w:rPr>
          <w:rFonts w:ascii="Times New Roman" w:hAnsi="Times New Roman" w:cs="Times New Roman"/>
          <w:sz w:val="28"/>
          <w:szCs w:val="28"/>
        </w:rPr>
        <w:t>жит предприятию на праве собственности.</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lastRenderedPageBreak/>
        <w:t xml:space="preserve">Ранее предприятие оказывало услуги электроснабжения на территории четырех поселений Нанайского муниципального района: </w:t>
      </w:r>
      <w:proofErr w:type="spellStart"/>
      <w:r w:rsidRPr="00437615">
        <w:rPr>
          <w:rFonts w:ascii="Times New Roman" w:hAnsi="Times New Roman" w:cs="Times New Roman"/>
          <w:sz w:val="28"/>
          <w:szCs w:val="28"/>
        </w:rPr>
        <w:t>Верхненергенское</w:t>
      </w:r>
      <w:proofErr w:type="spellEnd"/>
      <w:r w:rsidRPr="00437615">
        <w:rPr>
          <w:rFonts w:ascii="Times New Roman" w:hAnsi="Times New Roman" w:cs="Times New Roman"/>
          <w:sz w:val="28"/>
          <w:szCs w:val="28"/>
        </w:rPr>
        <w:t xml:space="preserve"> сельское поселение (село </w:t>
      </w:r>
      <w:proofErr w:type="gramStart"/>
      <w:r w:rsidRPr="00437615">
        <w:rPr>
          <w:rFonts w:ascii="Times New Roman" w:hAnsi="Times New Roman" w:cs="Times New Roman"/>
          <w:sz w:val="28"/>
          <w:szCs w:val="28"/>
        </w:rPr>
        <w:t>Верхний</w:t>
      </w:r>
      <w:proofErr w:type="gramEnd"/>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Нерген</w:t>
      </w:r>
      <w:proofErr w:type="spellEnd"/>
      <w:r w:rsidRPr="00437615">
        <w:rPr>
          <w:rFonts w:ascii="Times New Roman" w:hAnsi="Times New Roman" w:cs="Times New Roman"/>
          <w:sz w:val="28"/>
          <w:szCs w:val="28"/>
        </w:rPr>
        <w:t xml:space="preserve"> и село </w:t>
      </w:r>
      <w:proofErr w:type="spellStart"/>
      <w:r w:rsidRPr="00437615">
        <w:rPr>
          <w:rFonts w:ascii="Times New Roman" w:hAnsi="Times New Roman" w:cs="Times New Roman"/>
          <w:sz w:val="28"/>
          <w:szCs w:val="28"/>
        </w:rPr>
        <w:t>Малмыж</w:t>
      </w:r>
      <w:proofErr w:type="spellEnd"/>
      <w:r w:rsidRPr="00437615">
        <w:rPr>
          <w:rFonts w:ascii="Times New Roman" w:hAnsi="Times New Roman" w:cs="Times New Roman"/>
          <w:sz w:val="28"/>
          <w:szCs w:val="28"/>
        </w:rPr>
        <w:t>); сельское посел</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ние "Село Верхняя </w:t>
      </w:r>
      <w:proofErr w:type="spellStart"/>
      <w:r w:rsidRPr="00437615">
        <w:rPr>
          <w:rFonts w:ascii="Times New Roman" w:hAnsi="Times New Roman" w:cs="Times New Roman"/>
          <w:sz w:val="28"/>
          <w:szCs w:val="28"/>
        </w:rPr>
        <w:t>Манома</w:t>
      </w:r>
      <w:proofErr w:type="spellEnd"/>
      <w:r w:rsidRPr="00437615">
        <w:rPr>
          <w:rFonts w:ascii="Times New Roman" w:hAnsi="Times New Roman" w:cs="Times New Roman"/>
          <w:sz w:val="28"/>
          <w:szCs w:val="28"/>
        </w:rPr>
        <w:t xml:space="preserve">" (село Верхняя </w:t>
      </w:r>
      <w:proofErr w:type="spellStart"/>
      <w:r w:rsidRPr="00437615">
        <w:rPr>
          <w:rFonts w:ascii="Times New Roman" w:hAnsi="Times New Roman" w:cs="Times New Roman"/>
          <w:sz w:val="28"/>
          <w:szCs w:val="28"/>
        </w:rPr>
        <w:t>Манома</w:t>
      </w:r>
      <w:proofErr w:type="spellEnd"/>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Арсеньевское</w:t>
      </w:r>
      <w:proofErr w:type="spellEnd"/>
      <w:r w:rsidRPr="00437615">
        <w:rPr>
          <w:rFonts w:ascii="Times New Roman" w:hAnsi="Times New Roman" w:cs="Times New Roman"/>
          <w:sz w:val="28"/>
          <w:szCs w:val="28"/>
        </w:rPr>
        <w:t xml:space="preserve"> сельское поселение (село Арсеньево); </w:t>
      </w:r>
      <w:proofErr w:type="spellStart"/>
      <w:r w:rsidRPr="00437615">
        <w:rPr>
          <w:rFonts w:ascii="Times New Roman" w:hAnsi="Times New Roman" w:cs="Times New Roman"/>
          <w:sz w:val="28"/>
          <w:szCs w:val="28"/>
        </w:rPr>
        <w:t>Лидогинское</w:t>
      </w:r>
      <w:proofErr w:type="spellEnd"/>
      <w:r w:rsidRPr="00437615">
        <w:rPr>
          <w:rFonts w:ascii="Times New Roman" w:hAnsi="Times New Roman" w:cs="Times New Roman"/>
          <w:sz w:val="28"/>
          <w:szCs w:val="28"/>
        </w:rPr>
        <w:t xml:space="preserve"> сельское поселение (село Славя</w:t>
      </w:r>
      <w:r w:rsidRPr="00437615">
        <w:rPr>
          <w:rFonts w:ascii="Times New Roman" w:hAnsi="Times New Roman" w:cs="Times New Roman"/>
          <w:sz w:val="28"/>
          <w:szCs w:val="28"/>
        </w:rPr>
        <w:t>н</w:t>
      </w:r>
      <w:r w:rsidRPr="00437615">
        <w:rPr>
          <w:rFonts w:ascii="Times New Roman" w:hAnsi="Times New Roman" w:cs="Times New Roman"/>
          <w:sz w:val="28"/>
          <w:szCs w:val="28"/>
        </w:rPr>
        <w:t xml:space="preserve">ка). Объекты электроснабжения дизельные электростанции, расположенные в селе </w:t>
      </w:r>
      <w:proofErr w:type="gramStart"/>
      <w:r w:rsidRPr="00437615">
        <w:rPr>
          <w:rFonts w:ascii="Times New Roman" w:hAnsi="Times New Roman" w:cs="Times New Roman"/>
          <w:sz w:val="28"/>
          <w:szCs w:val="28"/>
        </w:rPr>
        <w:t>Верхний</w:t>
      </w:r>
      <w:proofErr w:type="gramEnd"/>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Нерген</w:t>
      </w:r>
      <w:proofErr w:type="spellEnd"/>
      <w:r w:rsidRPr="00437615">
        <w:rPr>
          <w:rFonts w:ascii="Times New Roman" w:hAnsi="Times New Roman" w:cs="Times New Roman"/>
          <w:sz w:val="28"/>
          <w:szCs w:val="28"/>
        </w:rPr>
        <w:t xml:space="preserve">, селе Верхняя </w:t>
      </w:r>
      <w:proofErr w:type="spellStart"/>
      <w:r w:rsidRPr="00437615">
        <w:rPr>
          <w:rFonts w:ascii="Times New Roman" w:hAnsi="Times New Roman" w:cs="Times New Roman"/>
          <w:sz w:val="28"/>
          <w:szCs w:val="28"/>
        </w:rPr>
        <w:t>Манома</w:t>
      </w:r>
      <w:proofErr w:type="spellEnd"/>
      <w:r w:rsidRPr="00437615">
        <w:rPr>
          <w:rFonts w:ascii="Times New Roman" w:hAnsi="Times New Roman" w:cs="Times New Roman"/>
          <w:sz w:val="28"/>
          <w:szCs w:val="28"/>
        </w:rPr>
        <w:t>, селе Арсеньево переданы в аренду обществу с ограниченной ответственностью "Районные электрич</w:t>
      </w:r>
      <w:r w:rsidRPr="00437615">
        <w:rPr>
          <w:rFonts w:ascii="Times New Roman" w:hAnsi="Times New Roman" w:cs="Times New Roman"/>
          <w:sz w:val="28"/>
          <w:szCs w:val="28"/>
        </w:rPr>
        <w:t>е</w:t>
      </w:r>
      <w:r w:rsidRPr="00437615">
        <w:rPr>
          <w:rFonts w:ascii="Times New Roman" w:hAnsi="Times New Roman" w:cs="Times New Roman"/>
          <w:sz w:val="28"/>
          <w:szCs w:val="28"/>
        </w:rPr>
        <w:t>ские сети".</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Тарифы на электрическую энергию на 2019 год </w:t>
      </w:r>
      <w:r w:rsidRPr="00437615">
        <w:rPr>
          <w:rFonts w:ascii="Times New Roman" w:hAnsi="Times New Roman" w:cs="Times New Roman"/>
          <w:sz w:val="28"/>
          <w:szCs w:val="28"/>
        </w:rPr>
        <w:br/>
        <w:t>для АО "</w:t>
      </w:r>
      <w:proofErr w:type="spellStart"/>
      <w:r w:rsidRPr="00437615">
        <w:rPr>
          <w:rFonts w:ascii="Times New Roman" w:hAnsi="Times New Roman" w:cs="Times New Roman"/>
          <w:sz w:val="28"/>
          <w:szCs w:val="28"/>
        </w:rPr>
        <w:t>Спецавтохозяйство</w:t>
      </w:r>
      <w:proofErr w:type="spellEnd"/>
      <w:r w:rsidRPr="00437615">
        <w:rPr>
          <w:rFonts w:ascii="Times New Roman" w:hAnsi="Times New Roman" w:cs="Times New Roman"/>
          <w:sz w:val="28"/>
          <w:szCs w:val="28"/>
        </w:rPr>
        <w:t xml:space="preserve"> города Хабаровска" были установлены в размере (без НДС): </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с 01.01.2019 по 30.06.2019 – в размере 30,33 руб. за 1 кВтч;</w:t>
      </w:r>
    </w:p>
    <w:p w:rsidR="00437615" w:rsidRPr="00437615" w:rsidRDefault="00437615" w:rsidP="00437615">
      <w:pPr>
        <w:autoSpaceDE w:val="0"/>
        <w:autoSpaceDN w:val="0"/>
        <w:adjustRightInd w:val="0"/>
        <w:jc w:val="both"/>
        <w:rPr>
          <w:rFonts w:ascii="Times New Roman" w:hAnsi="Times New Roman" w:cs="Times New Roman"/>
          <w:sz w:val="28"/>
          <w:szCs w:val="28"/>
        </w:rPr>
      </w:pPr>
      <w:r w:rsidRPr="00437615">
        <w:rPr>
          <w:rFonts w:ascii="Times New Roman" w:hAnsi="Times New Roman" w:cs="Times New Roman"/>
          <w:sz w:val="28"/>
          <w:szCs w:val="28"/>
        </w:rPr>
        <w:tab/>
        <w:t>с 01.07.2019 по 31.12.2019 – в размере 32,60 руб. за 1 кВтч.</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На 2020 год предприятие предложило к утверждению тариф </w:t>
      </w:r>
      <w:r w:rsidRPr="00437615">
        <w:rPr>
          <w:rFonts w:ascii="Times New Roman" w:hAnsi="Times New Roman" w:cs="Times New Roman"/>
          <w:sz w:val="28"/>
          <w:szCs w:val="28"/>
        </w:rPr>
        <w:br/>
        <w:t>на электрическую энергию в размере (без НДС): – 109,76 руб. за 1 кВтч</w:t>
      </w:r>
      <w:proofErr w:type="gramStart"/>
      <w:r w:rsidRPr="00437615">
        <w:rPr>
          <w:rFonts w:ascii="Times New Roman" w:hAnsi="Times New Roman" w:cs="Times New Roman"/>
          <w:sz w:val="28"/>
          <w:szCs w:val="28"/>
        </w:rPr>
        <w:t xml:space="preserve">., </w:t>
      </w:r>
      <w:r w:rsidRPr="00437615">
        <w:rPr>
          <w:rFonts w:ascii="Times New Roman" w:hAnsi="Times New Roman" w:cs="Times New Roman"/>
          <w:sz w:val="28"/>
          <w:szCs w:val="28"/>
        </w:rPr>
        <w:br/>
      </w:r>
      <w:proofErr w:type="gramEnd"/>
      <w:r w:rsidRPr="00437615">
        <w:rPr>
          <w:rFonts w:ascii="Times New Roman" w:hAnsi="Times New Roman" w:cs="Times New Roman"/>
          <w:sz w:val="28"/>
          <w:szCs w:val="28"/>
        </w:rPr>
        <w:t>что превышает в 3,4 раза тариф, действующий с 01.07.2019.</w:t>
      </w:r>
    </w:p>
    <w:p w:rsidR="00437615" w:rsidRPr="00437615" w:rsidRDefault="00437615" w:rsidP="00437615">
      <w:pPr>
        <w:tabs>
          <w:tab w:val="left" w:pos="540"/>
          <w:tab w:val="left" w:pos="900"/>
          <w:tab w:val="left" w:pos="1080"/>
        </w:tabs>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Экспертная группа предлагает установить тарифы на электрическую энергию в размере 44,60 руб. за 1 </w:t>
      </w:r>
      <w:proofErr w:type="spellStart"/>
      <w:r w:rsidRPr="00437615">
        <w:rPr>
          <w:rFonts w:ascii="Times New Roman" w:hAnsi="Times New Roman" w:cs="Times New Roman"/>
          <w:sz w:val="28"/>
          <w:szCs w:val="28"/>
        </w:rPr>
        <w:t>квтч</w:t>
      </w:r>
      <w:proofErr w:type="spellEnd"/>
      <w:r w:rsidRPr="00437615">
        <w:rPr>
          <w:rFonts w:ascii="Times New Roman" w:hAnsi="Times New Roman" w:cs="Times New Roman"/>
          <w:sz w:val="28"/>
          <w:szCs w:val="28"/>
        </w:rPr>
        <w:t xml:space="preserve"> (без НДС). Рост к действующему т</w:t>
      </w:r>
      <w:r w:rsidRPr="00437615">
        <w:rPr>
          <w:rFonts w:ascii="Times New Roman" w:hAnsi="Times New Roman" w:cs="Times New Roman"/>
          <w:sz w:val="28"/>
          <w:szCs w:val="28"/>
        </w:rPr>
        <w:t>а</w:t>
      </w:r>
      <w:r w:rsidRPr="00437615">
        <w:rPr>
          <w:rFonts w:ascii="Times New Roman" w:hAnsi="Times New Roman" w:cs="Times New Roman"/>
          <w:sz w:val="28"/>
          <w:szCs w:val="28"/>
        </w:rPr>
        <w:t>рифу составил 136,8%.</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Основной причиной роста тарифов является снижением объема реал</w:t>
      </w:r>
      <w:r w:rsidRPr="00437615">
        <w:rPr>
          <w:rFonts w:ascii="Times New Roman" w:hAnsi="Times New Roman" w:cs="Times New Roman"/>
          <w:sz w:val="28"/>
          <w:szCs w:val="28"/>
        </w:rPr>
        <w:t>и</w:t>
      </w:r>
      <w:r w:rsidRPr="00437615">
        <w:rPr>
          <w:rFonts w:ascii="Times New Roman" w:hAnsi="Times New Roman" w:cs="Times New Roman"/>
          <w:sz w:val="28"/>
          <w:szCs w:val="28"/>
        </w:rPr>
        <w:t>зации услуги (99,784 тыс</w:t>
      </w:r>
      <w:proofErr w:type="gramStart"/>
      <w:r w:rsidRPr="00437615">
        <w:rPr>
          <w:rFonts w:ascii="Times New Roman" w:hAnsi="Times New Roman" w:cs="Times New Roman"/>
          <w:sz w:val="28"/>
          <w:szCs w:val="28"/>
        </w:rPr>
        <w:t>.к</w:t>
      </w:r>
      <w:proofErr w:type="gramEnd"/>
      <w:r w:rsidRPr="00437615">
        <w:rPr>
          <w:rFonts w:ascii="Times New Roman" w:hAnsi="Times New Roman" w:cs="Times New Roman"/>
          <w:sz w:val="28"/>
          <w:szCs w:val="28"/>
        </w:rPr>
        <w:t>Втч) в 11,5 раз (ранее объем составлял 1146,144 тыс.кВтч для четырех дизельных электростанций). На обслуживан</w:t>
      </w:r>
      <w:proofErr w:type="gramStart"/>
      <w:r w:rsidRPr="00437615">
        <w:rPr>
          <w:rFonts w:ascii="Times New Roman" w:hAnsi="Times New Roman" w:cs="Times New Roman"/>
          <w:sz w:val="28"/>
          <w:szCs w:val="28"/>
        </w:rPr>
        <w:t>ии у о</w:t>
      </w:r>
      <w:proofErr w:type="gramEnd"/>
      <w:r w:rsidRPr="00437615">
        <w:rPr>
          <w:rFonts w:ascii="Times New Roman" w:hAnsi="Times New Roman" w:cs="Times New Roman"/>
          <w:sz w:val="28"/>
          <w:szCs w:val="28"/>
        </w:rPr>
        <w:t>рг</w:t>
      </w:r>
      <w:r w:rsidRPr="00437615">
        <w:rPr>
          <w:rFonts w:ascii="Times New Roman" w:hAnsi="Times New Roman" w:cs="Times New Roman"/>
          <w:sz w:val="28"/>
          <w:szCs w:val="28"/>
        </w:rPr>
        <w:t>а</w:t>
      </w:r>
      <w:r w:rsidRPr="00437615">
        <w:rPr>
          <w:rFonts w:ascii="Times New Roman" w:hAnsi="Times New Roman" w:cs="Times New Roman"/>
          <w:sz w:val="28"/>
          <w:szCs w:val="28"/>
        </w:rPr>
        <w:t>низации осталась дизельная электростанция с самым низким объемом поле</w:t>
      </w:r>
      <w:r w:rsidRPr="00437615">
        <w:rPr>
          <w:rFonts w:ascii="Times New Roman" w:hAnsi="Times New Roman" w:cs="Times New Roman"/>
          <w:sz w:val="28"/>
          <w:szCs w:val="28"/>
        </w:rPr>
        <w:t>з</w:t>
      </w:r>
      <w:r w:rsidRPr="00437615">
        <w:rPr>
          <w:rFonts w:ascii="Times New Roman" w:hAnsi="Times New Roman" w:cs="Times New Roman"/>
          <w:sz w:val="28"/>
          <w:szCs w:val="28"/>
        </w:rPr>
        <w:t>ного отпуска из четырех ранее эксплуатируемых.</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Сумма затрат по статье "Топливо" определена исходя из потребности дизельного топлива – 26,30 тонны (норматив удельного расхода топлива </w:t>
      </w:r>
      <w:r w:rsidRPr="00437615">
        <w:rPr>
          <w:rFonts w:ascii="Times New Roman" w:hAnsi="Times New Roman" w:cs="Times New Roman"/>
          <w:sz w:val="28"/>
          <w:szCs w:val="28"/>
        </w:rPr>
        <w:br/>
        <w:t xml:space="preserve">на отпущенную электрическую энергию принят в размере, учтённом </w:t>
      </w:r>
      <w:r w:rsidRPr="00437615">
        <w:rPr>
          <w:rFonts w:ascii="Times New Roman" w:hAnsi="Times New Roman" w:cs="Times New Roman"/>
          <w:sz w:val="28"/>
          <w:szCs w:val="28"/>
        </w:rPr>
        <w:br/>
        <w:t>в тарифе ранее действовавшего предприятия и согласованном министерством жилищно-коммунального хозяйства Хабаровского края на 2020 год,</w:t>
      </w:r>
      <w:r w:rsidRPr="00437615">
        <w:rPr>
          <w:rFonts w:ascii="Times New Roman" w:hAnsi="Times New Roman" w:cs="Times New Roman"/>
          <w:sz w:val="28"/>
          <w:szCs w:val="28"/>
        </w:rPr>
        <w:br/>
        <w:t xml:space="preserve"> 301,50 г/</w:t>
      </w:r>
      <w:proofErr w:type="spellStart"/>
      <w:r w:rsidRPr="00437615">
        <w:rPr>
          <w:rFonts w:ascii="Times New Roman" w:hAnsi="Times New Roman" w:cs="Times New Roman"/>
          <w:sz w:val="28"/>
          <w:szCs w:val="28"/>
        </w:rPr>
        <w:t>кВт</w:t>
      </w:r>
      <w:proofErr w:type="gramStart"/>
      <w:r w:rsidRPr="00437615">
        <w:rPr>
          <w:rFonts w:ascii="Times New Roman" w:hAnsi="Times New Roman" w:cs="Times New Roman"/>
          <w:sz w:val="28"/>
          <w:szCs w:val="28"/>
        </w:rPr>
        <w:t>.ч</w:t>
      </w:r>
      <w:proofErr w:type="spellEnd"/>
      <w:proofErr w:type="gramEnd"/>
      <w:r w:rsidRPr="00437615">
        <w:rPr>
          <w:rFonts w:ascii="Times New Roman" w:hAnsi="Times New Roman" w:cs="Times New Roman"/>
          <w:sz w:val="28"/>
          <w:szCs w:val="28"/>
        </w:rPr>
        <w:t>, предприятие предлагало 305,38 г/</w:t>
      </w:r>
      <w:proofErr w:type="spellStart"/>
      <w:r w:rsidRPr="00437615">
        <w:rPr>
          <w:rFonts w:ascii="Times New Roman" w:hAnsi="Times New Roman" w:cs="Times New Roman"/>
          <w:sz w:val="28"/>
          <w:szCs w:val="28"/>
        </w:rPr>
        <w:t>кВт.ч</w:t>
      </w:r>
      <w:proofErr w:type="spellEnd"/>
      <w:r w:rsidRPr="00437615">
        <w:rPr>
          <w:rFonts w:ascii="Times New Roman" w:hAnsi="Times New Roman" w:cs="Times New Roman"/>
          <w:sz w:val="28"/>
          <w:szCs w:val="28"/>
        </w:rPr>
        <w:t>.) по цене 49100 руб. за тонну.</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 xml:space="preserve">Относительно расчета предприятия затраты снижены на 1081,67 тыс. руб. или на 45,5 % за счет снижения количества и цены на дизтопливо.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lastRenderedPageBreak/>
        <w:t>По статье "Фонд оплаты труда" затраты рассчитаны в размере 885,61 тыс. руб. с учетом численности 3 ед. (машинисты-дизелисты) и среднемесячной зар</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ботной платы 24600,16 руб. </w:t>
      </w:r>
    </w:p>
    <w:p w:rsidR="00437615" w:rsidRPr="00437615" w:rsidRDefault="00437615" w:rsidP="00437615">
      <w:pPr>
        <w:pStyle w:val="2"/>
        <w:spacing w:after="0" w:line="240" w:lineRule="auto"/>
        <w:rPr>
          <w:rFonts w:ascii="Times New Roman" w:hAnsi="Times New Roman" w:cs="Times New Roman"/>
          <w:sz w:val="28"/>
          <w:szCs w:val="28"/>
        </w:rPr>
      </w:pPr>
      <w:r w:rsidRPr="00437615">
        <w:rPr>
          <w:rFonts w:ascii="Times New Roman" w:hAnsi="Times New Roman" w:cs="Times New Roman"/>
          <w:sz w:val="28"/>
          <w:szCs w:val="28"/>
        </w:rPr>
        <w:t>В целях недопущения резкого увеличения тарифа на электрическую эне</w:t>
      </w:r>
      <w:r w:rsidRPr="00437615">
        <w:rPr>
          <w:rFonts w:ascii="Times New Roman" w:hAnsi="Times New Roman" w:cs="Times New Roman"/>
          <w:sz w:val="28"/>
          <w:szCs w:val="28"/>
        </w:rPr>
        <w:t>р</w:t>
      </w:r>
      <w:r w:rsidRPr="00437615">
        <w:rPr>
          <w:rFonts w:ascii="Times New Roman" w:hAnsi="Times New Roman" w:cs="Times New Roman"/>
          <w:sz w:val="28"/>
          <w:szCs w:val="28"/>
        </w:rPr>
        <w:t>гию комитетом исключены:</w:t>
      </w:r>
    </w:p>
    <w:p w:rsidR="00437615" w:rsidRPr="00437615" w:rsidRDefault="00437615" w:rsidP="00437615">
      <w:pPr>
        <w:pStyle w:val="2"/>
        <w:spacing w:after="0" w:line="240" w:lineRule="auto"/>
        <w:rPr>
          <w:rFonts w:ascii="Times New Roman" w:hAnsi="Times New Roman" w:cs="Times New Roman"/>
          <w:sz w:val="28"/>
          <w:szCs w:val="28"/>
        </w:rPr>
      </w:pPr>
      <w:r w:rsidRPr="00437615">
        <w:rPr>
          <w:rFonts w:ascii="Times New Roman" w:hAnsi="Times New Roman" w:cs="Times New Roman"/>
          <w:sz w:val="28"/>
          <w:szCs w:val="28"/>
        </w:rPr>
        <w:t>- расходы на капитальный ремонт электрических линий 0,4 кВт</w:t>
      </w:r>
      <w:r w:rsidRPr="00437615">
        <w:rPr>
          <w:rFonts w:ascii="Times New Roman" w:hAnsi="Times New Roman" w:cs="Times New Roman"/>
          <w:sz w:val="28"/>
          <w:szCs w:val="28"/>
        </w:rPr>
        <w:br/>
        <w:t xml:space="preserve"> в размере 2081,60 тыс. руб. (предлагается предприятию осуществлять р</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монт за счет амортизационных отчислений); </w:t>
      </w:r>
    </w:p>
    <w:p w:rsidR="00437615" w:rsidRPr="00437615" w:rsidRDefault="00437615" w:rsidP="00437615">
      <w:pPr>
        <w:pStyle w:val="2"/>
        <w:spacing w:after="0" w:line="240" w:lineRule="auto"/>
        <w:rPr>
          <w:rFonts w:ascii="Times New Roman" w:hAnsi="Times New Roman" w:cs="Times New Roman"/>
          <w:sz w:val="28"/>
          <w:szCs w:val="28"/>
        </w:rPr>
      </w:pPr>
      <w:r w:rsidRPr="00437615">
        <w:rPr>
          <w:rFonts w:ascii="Times New Roman" w:hAnsi="Times New Roman" w:cs="Times New Roman"/>
          <w:sz w:val="28"/>
          <w:szCs w:val="28"/>
        </w:rPr>
        <w:t>- прочие цеховые расходы в размере 153,40 тыс. руб. (предлагается пер</w:t>
      </w:r>
      <w:r w:rsidRPr="00437615">
        <w:rPr>
          <w:rFonts w:ascii="Times New Roman" w:hAnsi="Times New Roman" w:cs="Times New Roman"/>
          <w:sz w:val="28"/>
          <w:szCs w:val="28"/>
        </w:rPr>
        <w:t>е</w:t>
      </w:r>
      <w:r w:rsidRPr="00437615">
        <w:rPr>
          <w:rFonts w:ascii="Times New Roman" w:hAnsi="Times New Roman" w:cs="Times New Roman"/>
          <w:sz w:val="28"/>
          <w:szCs w:val="28"/>
        </w:rPr>
        <w:t>распределить на другие виды деятельности);</w:t>
      </w:r>
    </w:p>
    <w:p w:rsidR="00437615" w:rsidRPr="00437615" w:rsidRDefault="00437615" w:rsidP="00437615">
      <w:pPr>
        <w:pStyle w:val="2"/>
        <w:spacing w:after="0" w:line="240" w:lineRule="auto"/>
        <w:rPr>
          <w:rFonts w:ascii="Times New Roman" w:hAnsi="Times New Roman" w:cs="Times New Roman"/>
          <w:sz w:val="28"/>
          <w:szCs w:val="28"/>
        </w:rPr>
      </w:pPr>
      <w:r w:rsidRPr="00437615">
        <w:rPr>
          <w:rFonts w:ascii="Times New Roman" w:hAnsi="Times New Roman" w:cs="Times New Roman"/>
          <w:sz w:val="28"/>
          <w:szCs w:val="28"/>
        </w:rPr>
        <w:t xml:space="preserve">- общехозяйственные расходы в размере 1218,64 тыс. руб. </w:t>
      </w:r>
      <w:r w:rsidRPr="00437615">
        <w:rPr>
          <w:rFonts w:ascii="Times New Roman" w:hAnsi="Times New Roman" w:cs="Times New Roman"/>
          <w:sz w:val="28"/>
          <w:szCs w:val="28"/>
        </w:rPr>
        <w:br/>
        <w:t>(предлагается перераспределить на другие виды деятельности).</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t xml:space="preserve">2. Для потребителей АО "ХЭС" в </w:t>
      </w:r>
      <w:proofErr w:type="spellStart"/>
      <w:r w:rsidRPr="00437615">
        <w:rPr>
          <w:rFonts w:ascii="Times New Roman" w:hAnsi="Times New Roman" w:cs="Times New Roman"/>
          <w:sz w:val="28"/>
          <w:szCs w:val="28"/>
        </w:rPr>
        <w:t>Тугуро-Чумиканском</w:t>
      </w:r>
      <w:proofErr w:type="spellEnd"/>
      <w:r w:rsidRPr="00437615">
        <w:rPr>
          <w:rFonts w:ascii="Times New Roman" w:hAnsi="Times New Roman" w:cs="Times New Roman"/>
          <w:sz w:val="28"/>
          <w:szCs w:val="28"/>
        </w:rPr>
        <w:t xml:space="preserve"> районе с 01 и</w:t>
      </w:r>
      <w:r w:rsidRPr="00437615">
        <w:rPr>
          <w:rFonts w:ascii="Times New Roman" w:hAnsi="Times New Roman" w:cs="Times New Roman"/>
          <w:sz w:val="28"/>
          <w:szCs w:val="28"/>
        </w:rPr>
        <w:t>ю</w:t>
      </w:r>
      <w:r w:rsidRPr="00437615">
        <w:rPr>
          <w:rFonts w:ascii="Times New Roman" w:hAnsi="Times New Roman" w:cs="Times New Roman"/>
          <w:sz w:val="28"/>
          <w:szCs w:val="28"/>
        </w:rPr>
        <w:t>ля 2020 г. рост тарифа на электроэнергию составляет 110,4 %.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Рост НВВ при неизменном объеме – 105,2 %.</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t xml:space="preserve">Операционные и неподконтрольные расходы, удельный вес которых в общей НВВ </w:t>
      </w:r>
      <w:proofErr w:type="gramStart"/>
      <w:r w:rsidRPr="00437615">
        <w:rPr>
          <w:rFonts w:ascii="Times New Roman" w:hAnsi="Times New Roman" w:cs="Times New Roman"/>
          <w:sz w:val="28"/>
          <w:szCs w:val="28"/>
        </w:rPr>
        <w:t>составляет 37,9 % увеличены</w:t>
      </w:r>
      <w:proofErr w:type="gramEnd"/>
      <w:r w:rsidRPr="00437615">
        <w:rPr>
          <w:rFonts w:ascii="Times New Roman" w:hAnsi="Times New Roman" w:cs="Times New Roman"/>
          <w:sz w:val="28"/>
          <w:szCs w:val="28"/>
        </w:rPr>
        <w:t xml:space="preserve"> на 51,0 %, за счет заключения договоров: с ООО "</w:t>
      </w:r>
      <w:proofErr w:type="spellStart"/>
      <w:r w:rsidRPr="00437615">
        <w:rPr>
          <w:rFonts w:ascii="Times New Roman" w:hAnsi="Times New Roman" w:cs="Times New Roman"/>
          <w:sz w:val="28"/>
          <w:szCs w:val="28"/>
        </w:rPr>
        <w:t>Аггреко</w:t>
      </w:r>
      <w:proofErr w:type="spellEnd"/>
      <w:r w:rsidRPr="00437615">
        <w:rPr>
          <w:rFonts w:ascii="Times New Roman" w:hAnsi="Times New Roman" w:cs="Times New Roman"/>
          <w:sz w:val="28"/>
          <w:szCs w:val="28"/>
        </w:rPr>
        <w:t xml:space="preserve"> Евразия" на аренду оборудования (включена амо</w:t>
      </w:r>
      <w:r w:rsidRPr="00437615">
        <w:rPr>
          <w:rFonts w:ascii="Times New Roman" w:hAnsi="Times New Roman" w:cs="Times New Roman"/>
          <w:sz w:val="28"/>
          <w:szCs w:val="28"/>
        </w:rPr>
        <w:t>р</w:t>
      </w:r>
      <w:r w:rsidRPr="00437615">
        <w:rPr>
          <w:rFonts w:ascii="Times New Roman" w:hAnsi="Times New Roman" w:cs="Times New Roman"/>
          <w:sz w:val="28"/>
          <w:szCs w:val="28"/>
        </w:rPr>
        <w:t>тизация в сумме 12230,4 тыс. руб.) и с ООО "Сигма" на обслуживание данн</w:t>
      </w:r>
      <w:r w:rsidRPr="00437615">
        <w:rPr>
          <w:rFonts w:ascii="Times New Roman" w:hAnsi="Times New Roman" w:cs="Times New Roman"/>
          <w:sz w:val="28"/>
          <w:szCs w:val="28"/>
        </w:rPr>
        <w:t>о</w:t>
      </w:r>
      <w:r w:rsidRPr="00437615">
        <w:rPr>
          <w:rFonts w:ascii="Times New Roman" w:hAnsi="Times New Roman" w:cs="Times New Roman"/>
          <w:sz w:val="28"/>
          <w:szCs w:val="28"/>
        </w:rPr>
        <w:t>го оборудования – 14600,0 тыс. руб.</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t>Расходы на топливо, удельный вес которого составляет 62,1 %, сниж</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ны на 11,2 % за счет: снижения удельного расхода с 402,4 </w:t>
      </w:r>
      <w:proofErr w:type="spellStart"/>
      <w:r w:rsidRPr="00437615">
        <w:rPr>
          <w:rFonts w:ascii="Times New Roman" w:hAnsi="Times New Roman" w:cs="Times New Roman"/>
          <w:sz w:val="28"/>
          <w:szCs w:val="28"/>
        </w:rPr>
        <w:t>гр</w:t>
      </w:r>
      <w:proofErr w:type="spellEnd"/>
      <w:r w:rsidRPr="00437615">
        <w:rPr>
          <w:rFonts w:ascii="Times New Roman" w:hAnsi="Times New Roman" w:cs="Times New Roman"/>
          <w:sz w:val="28"/>
          <w:szCs w:val="28"/>
        </w:rPr>
        <w:t xml:space="preserve">/кВтч до 386,72 </w:t>
      </w:r>
      <w:proofErr w:type="spellStart"/>
      <w:r w:rsidRPr="00437615">
        <w:rPr>
          <w:rFonts w:ascii="Times New Roman" w:hAnsi="Times New Roman" w:cs="Times New Roman"/>
          <w:sz w:val="28"/>
          <w:szCs w:val="28"/>
        </w:rPr>
        <w:t>гр</w:t>
      </w:r>
      <w:proofErr w:type="spellEnd"/>
      <w:r w:rsidRPr="00437615">
        <w:rPr>
          <w:rFonts w:ascii="Times New Roman" w:hAnsi="Times New Roman" w:cs="Times New Roman"/>
          <w:sz w:val="28"/>
          <w:szCs w:val="28"/>
        </w:rPr>
        <w:t>/к</w:t>
      </w:r>
      <w:proofErr w:type="gramStart"/>
      <w:r w:rsidRPr="00437615">
        <w:rPr>
          <w:rFonts w:ascii="Times New Roman" w:hAnsi="Times New Roman" w:cs="Times New Roman"/>
          <w:sz w:val="28"/>
          <w:szCs w:val="28"/>
        </w:rPr>
        <w:t>Втч всл</w:t>
      </w:r>
      <w:proofErr w:type="gramEnd"/>
      <w:r w:rsidRPr="00437615">
        <w:rPr>
          <w:rFonts w:ascii="Times New Roman" w:hAnsi="Times New Roman" w:cs="Times New Roman"/>
          <w:sz w:val="28"/>
          <w:szCs w:val="28"/>
        </w:rPr>
        <w:t xml:space="preserve">едствие чего снижено количество дизтоплива на 83,0 </w:t>
      </w:r>
      <w:proofErr w:type="spellStart"/>
      <w:r w:rsidRPr="00437615">
        <w:rPr>
          <w:rFonts w:ascii="Times New Roman" w:hAnsi="Times New Roman" w:cs="Times New Roman"/>
          <w:sz w:val="28"/>
          <w:szCs w:val="28"/>
        </w:rPr>
        <w:t>тн</w:t>
      </w:r>
      <w:proofErr w:type="spellEnd"/>
      <w:r w:rsidRPr="00437615">
        <w:rPr>
          <w:rFonts w:ascii="Times New Roman" w:hAnsi="Times New Roman" w:cs="Times New Roman"/>
          <w:sz w:val="28"/>
          <w:szCs w:val="28"/>
        </w:rPr>
        <w:t xml:space="preserve"> и умен</w:t>
      </w:r>
      <w:r w:rsidRPr="00437615">
        <w:rPr>
          <w:rFonts w:ascii="Times New Roman" w:hAnsi="Times New Roman" w:cs="Times New Roman"/>
          <w:sz w:val="28"/>
          <w:szCs w:val="28"/>
        </w:rPr>
        <w:t>ь</w:t>
      </w:r>
      <w:r w:rsidRPr="00437615">
        <w:rPr>
          <w:rFonts w:ascii="Times New Roman" w:hAnsi="Times New Roman" w:cs="Times New Roman"/>
          <w:sz w:val="28"/>
          <w:szCs w:val="28"/>
        </w:rPr>
        <w:t>шения стоимости дизтоплива на 8,3 %.</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t>Население в децентрализованной зоне энергоснабжения оплачивает за электрическую энергию в среднем 14,4 % от ее стоимости. Остальная часть компенсируется за счет сре</w:t>
      </w:r>
      <w:proofErr w:type="gramStart"/>
      <w:r w:rsidRPr="00437615">
        <w:rPr>
          <w:rFonts w:ascii="Times New Roman" w:hAnsi="Times New Roman" w:cs="Times New Roman"/>
          <w:sz w:val="28"/>
          <w:szCs w:val="28"/>
        </w:rPr>
        <w:t>дств кр</w:t>
      </w:r>
      <w:proofErr w:type="gramEnd"/>
      <w:r w:rsidRPr="00437615">
        <w:rPr>
          <w:rFonts w:ascii="Times New Roman" w:hAnsi="Times New Roman" w:cs="Times New Roman"/>
          <w:sz w:val="28"/>
          <w:szCs w:val="28"/>
        </w:rPr>
        <w:t xml:space="preserve">аевого бюджета. На 2020 год на эти цели в краевом бюджете предусмотрено 1409,4 млн. рублей. </w:t>
      </w:r>
    </w:p>
    <w:p w:rsidR="00437615" w:rsidRPr="00437615" w:rsidRDefault="00437615" w:rsidP="00437615">
      <w:pPr>
        <w:pStyle w:val="8"/>
        <w:spacing w:line="240" w:lineRule="auto"/>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ab/>
      </w:r>
    </w:p>
    <w:p w:rsidR="00437615" w:rsidRPr="00437615" w:rsidRDefault="00437615" w:rsidP="00437615">
      <w:pPr>
        <w:jc w:val="center"/>
        <w:rPr>
          <w:rFonts w:ascii="Times New Roman" w:hAnsi="Times New Roman" w:cs="Times New Roman"/>
          <w:sz w:val="28"/>
          <w:szCs w:val="28"/>
        </w:rPr>
      </w:pPr>
      <w:r w:rsidRPr="00437615">
        <w:rPr>
          <w:rFonts w:ascii="Times New Roman" w:hAnsi="Times New Roman" w:cs="Times New Roman"/>
          <w:sz w:val="28"/>
          <w:szCs w:val="28"/>
        </w:rPr>
        <w:t xml:space="preserve">Услуги водоснабжения и водоотведения </w:t>
      </w:r>
    </w:p>
    <w:p w:rsidR="00437615" w:rsidRPr="00437615" w:rsidRDefault="00437615" w:rsidP="00437615">
      <w:pPr>
        <w:ind w:firstLine="690"/>
        <w:jc w:val="both"/>
        <w:rPr>
          <w:rFonts w:ascii="Times New Roman" w:hAnsi="Times New Roman" w:cs="Times New Roman"/>
          <w:sz w:val="28"/>
          <w:szCs w:val="28"/>
        </w:rPr>
      </w:pPr>
      <w:r w:rsidRPr="00437615">
        <w:rPr>
          <w:rFonts w:ascii="Times New Roman" w:hAnsi="Times New Roman" w:cs="Times New Roman"/>
          <w:sz w:val="28"/>
          <w:szCs w:val="28"/>
        </w:rPr>
        <w:tab/>
      </w:r>
      <w:proofErr w:type="gramStart"/>
      <w:r w:rsidRPr="00437615">
        <w:rPr>
          <w:rFonts w:ascii="Times New Roman" w:hAnsi="Times New Roman" w:cs="Times New Roman"/>
          <w:sz w:val="28"/>
          <w:szCs w:val="28"/>
        </w:rPr>
        <w:t>Объем полезного отпуска холодной воды на 2020 год составил 91,2 млн. куб. м. Средний уровень тарифа по холодной воде по краю с 01.07.2020 сложился в размере 33,65 руб. за куб. м, рост ко второму полугодию 2019 г. 101,4 %, при этом минимальный уровень тарифа 16,07 руб. за куб. м (Аму</w:t>
      </w:r>
      <w:r w:rsidRPr="00437615">
        <w:rPr>
          <w:rFonts w:ascii="Times New Roman" w:hAnsi="Times New Roman" w:cs="Times New Roman"/>
          <w:sz w:val="28"/>
          <w:szCs w:val="28"/>
        </w:rPr>
        <w:t>р</w:t>
      </w:r>
      <w:r w:rsidRPr="00437615">
        <w:rPr>
          <w:rFonts w:ascii="Times New Roman" w:hAnsi="Times New Roman" w:cs="Times New Roman"/>
          <w:sz w:val="28"/>
          <w:szCs w:val="28"/>
        </w:rPr>
        <w:t>ский район, с. Падали, ООО "Масштаб"), максимальный 264,54 руб. за куб. м</w:t>
      </w:r>
      <w:proofErr w:type="gramEnd"/>
      <w:r w:rsidRPr="00437615">
        <w:rPr>
          <w:rFonts w:ascii="Times New Roman" w:hAnsi="Times New Roman" w:cs="Times New Roman"/>
          <w:sz w:val="28"/>
          <w:szCs w:val="28"/>
        </w:rPr>
        <w:t xml:space="preserve"> (</w:t>
      </w:r>
      <w:proofErr w:type="spellStart"/>
      <w:proofErr w:type="gramStart"/>
      <w:r w:rsidRPr="00437615">
        <w:rPr>
          <w:rFonts w:ascii="Times New Roman" w:hAnsi="Times New Roman" w:cs="Times New Roman"/>
          <w:sz w:val="28"/>
          <w:szCs w:val="28"/>
        </w:rPr>
        <w:t>Ульчский</w:t>
      </w:r>
      <w:proofErr w:type="spellEnd"/>
      <w:r w:rsidRPr="00437615">
        <w:rPr>
          <w:rFonts w:ascii="Times New Roman" w:hAnsi="Times New Roman" w:cs="Times New Roman"/>
          <w:sz w:val="28"/>
          <w:szCs w:val="28"/>
        </w:rPr>
        <w:t xml:space="preserve"> район МООО "</w:t>
      </w:r>
      <w:proofErr w:type="spellStart"/>
      <w:r w:rsidRPr="00437615">
        <w:rPr>
          <w:rFonts w:ascii="Times New Roman" w:hAnsi="Times New Roman" w:cs="Times New Roman"/>
          <w:sz w:val="28"/>
          <w:szCs w:val="28"/>
        </w:rPr>
        <w:t>Мариинское</w:t>
      </w:r>
      <w:proofErr w:type="spellEnd"/>
      <w:r w:rsidRPr="00437615">
        <w:rPr>
          <w:rFonts w:ascii="Times New Roman" w:hAnsi="Times New Roman" w:cs="Times New Roman"/>
          <w:sz w:val="28"/>
          <w:szCs w:val="28"/>
        </w:rPr>
        <w:t xml:space="preserve"> КХ").</w:t>
      </w:r>
      <w:proofErr w:type="gramEnd"/>
    </w:p>
    <w:p w:rsidR="00437615" w:rsidRPr="00437615" w:rsidRDefault="00437615" w:rsidP="00437615">
      <w:pPr>
        <w:ind w:firstLine="690"/>
        <w:jc w:val="both"/>
        <w:rPr>
          <w:rFonts w:ascii="Times New Roman" w:hAnsi="Times New Roman" w:cs="Times New Roman"/>
          <w:sz w:val="28"/>
          <w:szCs w:val="28"/>
        </w:rPr>
      </w:pPr>
      <w:proofErr w:type="gramStart"/>
      <w:r w:rsidRPr="00437615">
        <w:rPr>
          <w:rFonts w:ascii="Times New Roman" w:hAnsi="Times New Roman" w:cs="Times New Roman"/>
          <w:sz w:val="28"/>
          <w:szCs w:val="28"/>
        </w:rPr>
        <w:lastRenderedPageBreak/>
        <w:t>Планируемый объем услуг водоотведения составил 94,1 млн. куб. м. Средний уровень тарифа на услуги водоотведения по краю с 01.07.2020 сл</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жился в размере 23,91 руб. за куб. м, рост ко второму полугодию 2019 г. 101,1 %, при этом минимальный уровень тарифа 7,48 руб. за куб. м (ООО "ВТ-Ресурс" пос. Монгохто </w:t>
      </w:r>
      <w:proofErr w:type="spellStart"/>
      <w:r w:rsidRPr="00437615">
        <w:rPr>
          <w:rFonts w:ascii="Times New Roman" w:hAnsi="Times New Roman" w:cs="Times New Roman"/>
          <w:sz w:val="28"/>
          <w:szCs w:val="28"/>
        </w:rPr>
        <w:t>Ванинского</w:t>
      </w:r>
      <w:proofErr w:type="spellEnd"/>
      <w:r w:rsidRPr="00437615">
        <w:rPr>
          <w:rFonts w:ascii="Times New Roman" w:hAnsi="Times New Roman" w:cs="Times New Roman"/>
          <w:sz w:val="28"/>
          <w:szCs w:val="28"/>
        </w:rPr>
        <w:t xml:space="preserve"> района), максимальный 22391 руб. за куб. м (ООО "</w:t>
      </w:r>
      <w:proofErr w:type="spellStart"/>
      <w:r w:rsidRPr="00437615">
        <w:rPr>
          <w:rFonts w:ascii="Times New Roman" w:hAnsi="Times New Roman" w:cs="Times New Roman"/>
          <w:sz w:val="28"/>
          <w:szCs w:val="28"/>
        </w:rPr>
        <w:t>Краснореченское</w:t>
      </w:r>
      <w:proofErr w:type="spellEnd"/>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Корсаковское</w:t>
      </w:r>
      <w:proofErr w:type="spellEnd"/>
      <w:r w:rsidRPr="00437615">
        <w:rPr>
          <w:rFonts w:ascii="Times New Roman" w:hAnsi="Times New Roman" w:cs="Times New Roman"/>
          <w:sz w:val="28"/>
          <w:szCs w:val="28"/>
        </w:rPr>
        <w:t xml:space="preserve"> сельское</w:t>
      </w:r>
      <w:proofErr w:type="gramEnd"/>
      <w:r w:rsidRPr="00437615">
        <w:rPr>
          <w:rFonts w:ascii="Times New Roman" w:hAnsi="Times New Roman" w:cs="Times New Roman"/>
          <w:sz w:val="28"/>
          <w:szCs w:val="28"/>
        </w:rPr>
        <w:t xml:space="preserve"> поселение Хабаро</w:t>
      </w:r>
      <w:r w:rsidRPr="00437615">
        <w:rPr>
          <w:rFonts w:ascii="Times New Roman" w:hAnsi="Times New Roman" w:cs="Times New Roman"/>
          <w:sz w:val="28"/>
          <w:szCs w:val="28"/>
        </w:rPr>
        <w:t>в</w:t>
      </w:r>
      <w:r w:rsidRPr="00437615">
        <w:rPr>
          <w:rFonts w:ascii="Times New Roman" w:hAnsi="Times New Roman" w:cs="Times New Roman"/>
          <w:sz w:val="28"/>
          <w:szCs w:val="28"/>
        </w:rPr>
        <w:t>ского района).</w:t>
      </w:r>
    </w:p>
    <w:p w:rsidR="00437615" w:rsidRPr="00437615" w:rsidRDefault="00437615" w:rsidP="00437615">
      <w:pPr>
        <w:ind w:firstLine="690"/>
        <w:jc w:val="both"/>
        <w:rPr>
          <w:rFonts w:ascii="Times New Roman" w:hAnsi="Times New Roman" w:cs="Times New Roman"/>
          <w:sz w:val="28"/>
          <w:szCs w:val="28"/>
        </w:rPr>
      </w:pPr>
      <w:r w:rsidRPr="00437615">
        <w:rPr>
          <w:rFonts w:ascii="Times New Roman" w:hAnsi="Times New Roman" w:cs="Times New Roman"/>
          <w:sz w:val="28"/>
          <w:szCs w:val="28"/>
        </w:rPr>
        <w:t>Более высокий темп роста по отдельным организациям сложился по следующим причинам.</w:t>
      </w:r>
    </w:p>
    <w:p w:rsidR="00437615" w:rsidRPr="00437615" w:rsidRDefault="00437615" w:rsidP="00437615">
      <w:pPr>
        <w:ind w:firstLine="709"/>
        <w:jc w:val="both"/>
        <w:rPr>
          <w:rFonts w:ascii="Times New Roman" w:hAnsi="Times New Roman" w:cs="Times New Roman"/>
          <w:sz w:val="28"/>
          <w:szCs w:val="28"/>
        </w:rPr>
      </w:pPr>
      <w:proofErr w:type="gramStart"/>
      <w:r w:rsidRPr="00437615">
        <w:rPr>
          <w:rFonts w:ascii="Times New Roman" w:hAnsi="Times New Roman" w:cs="Times New Roman"/>
          <w:sz w:val="28"/>
          <w:szCs w:val="28"/>
        </w:rPr>
        <w:t>Для предприятий МУП "Вектор" и МУП "Прогресс" Вяземского мун</w:t>
      </w:r>
      <w:r w:rsidRPr="00437615">
        <w:rPr>
          <w:rFonts w:ascii="Times New Roman" w:hAnsi="Times New Roman" w:cs="Times New Roman"/>
          <w:sz w:val="28"/>
          <w:szCs w:val="28"/>
        </w:rPr>
        <w:t>и</w:t>
      </w:r>
      <w:r w:rsidRPr="00437615">
        <w:rPr>
          <w:rFonts w:ascii="Times New Roman" w:hAnsi="Times New Roman" w:cs="Times New Roman"/>
          <w:sz w:val="28"/>
          <w:szCs w:val="28"/>
        </w:rPr>
        <w:t>ципального района тарифы установлены на новый долгосрочный период тарифного регулирования 2020 – 2024 годы в соответствии с действующим з</w:t>
      </w:r>
      <w:r w:rsidRPr="00437615">
        <w:rPr>
          <w:rFonts w:ascii="Times New Roman" w:hAnsi="Times New Roman" w:cs="Times New Roman"/>
          <w:sz w:val="28"/>
          <w:szCs w:val="28"/>
        </w:rPr>
        <w:t>а</w:t>
      </w:r>
      <w:r w:rsidRPr="00437615">
        <w:rPr>
          <w:rFonts w:ascii="Times New Roman" w:hAnsi="Times New Roman" w:cs="Times New Roman"/>
          <w:sz w:val="28"/>
          <w:szCs w:val="28"/>
        </w:rPr>
        <w:t>конодательством и с учетом поручений Губернатора края от 02.04.2019 № 27ПГ-22, данных по итогам рабочей поездки в Вяземский муниципальный район по вопросу увеличения заработной платы производственных рабочих.</w:t>
      </w:r>
      <w:proofErr w:type="gramEnd"/>
    </w:p>
    <w:p w:rsidR="00437615" w:rsidRPr="00437615" w:rsidRDefault="00437615" w:rsidP="00437615">
      <w:pPr>
        <w:numPr>
          <w:ilvl w:val="0"/>
          <w:numId w:val="10"/>
        </w:numPr>
        <w:spacing w:after="0" w:line="240" w:lineRule="auto"/>
        <w:ind w:left="0" w:firstLine="709"/>
        <w:jc w:val="both"/>
        <w:rPr>
          <w:rFonts w:ascii="Times New Roman" w:hAnsi="Times New Roman" w:cs="Times New Roman"/>
          <w:sz w:val="28"/>
          <w:szCs w:val="28"/>
        </w:rPr>
      </w:pPr>
      <w:r w:rsidRPr="00437615">
        <w:rPr>
          <w:rFonts w:ascii="Times New Roman" w:hAnsi="Times New Roman" w:cs="Times New Roman"/>
          <w:sz w:val="28"/>
          <w:szCs w:val="28"/>
        </w:rPr>
        <w:t>На услуги водоснабжения и водоотведения для потребителей МУП "Вектор" Вяземского муниципального района рост тарифов на 2020 год с</w:t>
      </w:r>
      <w:r w:rsidRPr="00437615">
        <w:rPr>
          <w:rFonts w:ascii="Times New Roman" w:hAnsi="Times New Roman" w:cs="Times New Roman"/>
          <w:sz w:val="28"/>
          <w:szCs w:val="28"/>
        </w:rPr>
        <w:t>о</w:t>
      </w:r>
      <w:r w:rsidRPr="00437615">
        <w:rPr>
          <w:rFonts w:ascii="Times New Roman" w:hAnsi="Times New Roman" w:cs="Times New Roman"/>
          <w:sz w:val="28"/>
          <w:szCs w:val="28"/>
        </w:rPr>
        <w:t>ставил 127,2 и 125,0 % соответственно.</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 xml:space="preserve">Основной причиной роста тарифов является увеличение расходов на оплату труда. Рост фонда оплаты труда производственного персонала </w:t>
      </w:r>
      <w:r w:rsidRPr="00437615">
        <w:rPr>
          <w:rFonts w:ascii="Times New Roman" w:hAnsi="Times New Roman" w:cs="Times New Roman"/>
          <w:sz w:val="28"/>
          <w:szCs w:val="28"/>
        </w:rPr>
        <w:br/>
        <w:t xml:space="preserve">по МУП "Вектор" на 38,7 %. Увеличение среднемесячной заработной платы связано с внесенными изменениями в законодательные акты Российской </w:t>
      </w:r>
      <w:r w:rsidRPr="00437615">
        <w:rPr>
          <w:rFonts w:ascii="Times New Roman" w:hAnsi="Times New Roman" w:cs="Times New Roman"/>
          <w:sz w:val="28"/>
          <w:szCs w:val="28"/>
        </w:rPr>
        <w:br/>
        <w:t xml:space="preserve">Федерации в части повышения минимального </w:t>
      </w:r>
      <w:proofErr w:type="gramStart"/>
      <w:r w:rsidRPr="00437615">
        <w:rPr>
          <w:rFonts w:ascii="Times New Roman" w:hAnsi="Times New Roman" w:cs="Times New Roman"/>
          <w:sz w:val="28"/>
          <w:szCs w:val="28"/>
        </w:rPr>
        <w:t>размера оплаты труда</w:t>
      </w:r>
      <w:proofErr w:type="gramEnd"/>
      <w:r w:rsidRPr="00437615">
        <w:rPr>
          <w:rFonts w:ascii="Times New Roman" w:hAnsi="Times New Roman" w:cs="Times New Roman"/>
          <w:sz w:val="28"/>
          <w:szCs w:val="28"/>
        </w:rPr>
        <w:t xml:space="preserve"> </w:t>
      </w:r>
      <w:r w:rsidRPr="00437615">
        <w:rPr>
          <w:rFonts w:ascii="Times New Roman" w:hAnsi="Times New Roman" w:cs="Times New Roman"/>
          <w:sz w:val="28"/>
          <w:szCs w:val="28"/>
        </w:rPr>
        <w:br/>
        <w:t>до прожиточного минимума трудоспособного населения.</w:t>
      </w:r>
    </w:p>
    <w:p w:rsidR="00437615" w:rsidRPr="00437615" w:rsidRDefault="00437615" w:rsidP="00437615">
      <w:pPr>
        <w:widowControl w:val="0"/>
        <w:autoSpaceDE w:val="0"/>
        <w:autoSpaceDN w:val="0"/>
        <w:adjustRightInd w:val="0"/>
        <w:ind w:firstLine="708"/>
        <w:contextualSpacing/>
        <w:jc w:val="both"/>
        <w:rPr>
          <w:rFonts w:ascii="Times New Roman" w:hAnsi="Times New Roman" w:cs="Times New Roman"/>
          <w:sz w:val="28"/>
          <w:szCs w:val="28"/>
        </w:rPr>
      </w:pPr>
      <w:r w:rsidRPr="00437615">
        <w:rPr>
          <w:rFonts w:ascii="Times New Roman" w:hAnsi="Times New Roman" w:cs="Times New Roman"/>
          <w:sz w:val="28"/>
          <w:szCs w:val="28"/>
        </w:rPr>
        <w:t>Комитетом при расчете тарифов для потребителей МУП "Вектор" учтена среднемесячная заработная плата основному производственному перс</w:t>
      </w:r>
      <w:r w:rsidRPr="00437615">
        <w:rPr>
          <w:rFonts w:ascii="Times New Roman" w:hAnsi="Times New Roman" w:cs="Times New Roman"/>
          <w:sz w:val="28"/>
          <w:szCs w:val="28"/>
        </w:rPr>
        <w:t>о</w:t>
      </w:r>
      <w:r w:rsidRPr="00437615">
        <w:rPr>
          <w:rFonts w:ascii="Times New Roman" w:hAnsi="Times New Roman" w:cs="Times New Roman"/>
          <w:sz w:val="28"/>
          <w:szCs w:val="28"/>
        </w:rPr>
        <w:t>налу в размере 23915,61 руб., ранее была учтена 13476,3 руб.</w:t>
      </w:r>
    </w:p>
    <w:p w:rsidR="00437615" w:rsidRPr="00437615" w:rsidRDefault="00437615" w:rsidP="00437615">
      <w:pPr>
        <w:widowControl w:val="0"/>
        <w:autoSpaceDE w:val="0"/>
        <w:autoSpaceDN w:val="0"/>
        <w:adjustRightInd w:val="0"/>
        <w:ind w:firstLine="708"/>
        <w:contextualSpacing/>
        <w:jc w:val="both"/>
        <w:rPr>
          <w:rFonts w:ascii="Times New Roman" w:hAnsi="Times New Roman" w:cs="Times New Roman"/>
          <w:sz w:val="28"/>
          <w:szCs w:val="28"/>
        </w:rPr>
      </w:pPr>
      <w:r w:rsidRPr="00437615">
        <w:rPr>
          <w:rFonts w:ascii="Times New Roman" w:hAnsi="Times New Roman" w:cs="Times New Roman"/>
          <w:sz w:val="28"/>
          <w:szCs w:val="28"/>
        </w:rPr>
        <w:t xml:space="preserve">Удельный вес фонда оплаты труда с отчислениями </w:t>
      </w:r>
      <w:r w:rsidRPr="00437615">
        <w:rPr>
          <w:rFonts w:ascii="Times New Roman" w:hAnsi="Times New Roman" w:cs="Times New Roman"/>
          <w:sz w:val="28"/>
          <w:szCs w:val="28"/>
        </w:rPr>
        <w:br/>
        <w:t>в себестоимости услуги водоснабжения составляет 32,7 %, услуги водоотв</w:t>
      </w:r>
      <w:r w:rsidRPr="00437615">
        <w:rPr>
          <w:rFonts w:ascii="Times New Roman" w:hAnsi="Times New Roman" w:cs="Times New Roman"/>
          <w:sz w:val="28"/>
          <w:szCs w:val="28"/>
        </w:rPr>
        <w:t>е</w:t>
      </w:r>
      <w:r w:rsidRPr="00437615">
        <w:rPr>
          <w:rFonts w:ascii="Times New Roman" w:hAnsi="Times New Roman" w:cs="Times New Roman"/>
          <w:sz w:val="28"/>
          <w:szCs w:val="28"/>
        </w:rPr>
        <w:t>дения – 53,6 %.</w:t>
      </w:r>
    </w:p>
    <w:p w:rsidR="00437615" w:rsidRPr="00437615" w:rsidRDefault="00437615" w:rsidP="00437615">
      <w:pPr>
        <w:numPr>
          <w:ilvl w:val="0"/>
          <w:numId w:val="10"/>
        </w:numPr>
        <w:spacing w:after="0" w:line="240" w:lineRule="auto"/>
        <w:ind w:left="0" w:firstLine="709"/>
        <w:jc w:val="both"/>
        <w:rPr>
          <w:rFonts w:ascii="Times New Roman" w:hAnsi="Times New Roman" w:cs="Times New Roman"/>
          <w:sz w:val="28"/>
          <w:szCs w:val="28"/>
        </w:rPr>
      </w:pPr>
      <w:r w:rsidRPr="00437615">
        <w:rPr>
          <w:rFonts w:ascii="Times New Roman" w:hAnsi="Times New Roman" w:cs="Times New Roman"/>
          <w:sz w:val="28"/>
          <w:szCs w:val="28"/>
        </w:rPr>
        <w:t>На услуги водоснабжения и водоотведения для потребителей</w:t>
      </w:r>
      <w:r w:rsidRPr="00437615">
        <w:rPr>
          <w:rFonts w:ascii="Times New Roman" w:hAnsi="Times New Roman" w:cs="Times New Roman"/>
          <w:sz w:val="28"/>
          <w:szCs w:val="28"/>
        </w:rPr>
        <w:br/>
        <w:t xml:space="preserve"> МУП "Прогресс" Вяземского муниципального района рост тарифов на 2020 год составил 116,2 и 111,5 % соответственно.</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Основной причиной роста тарифов является увеличение расходов на оплату труда. Рост фонда оплаты труда производственного персонала </w:t>
      </w:r>
      <w:r w:rsidRPr="00437615">
        <w:rPr>
          <w:rFonts w:ascii="Times New Roman" w:hAnsi="Times New Roman" w:cs="Times New Roman"/>
          <w:sz w:val="28"/>
          <w:szCs w:val="28"/>
        </w:rPr>
        <w:br/>
        <w:t xml:space="preserve">по МУП "Прогресс" на 61,5 %. Увеличение среднемесячной заработной платы связано с внесенными изменениями в законодательные акты </w:t>
      </w:r>
      <w:r w:rsidRPr="00437615">
        <w:rPr>
          <w:rFonts w:ascii="Times New Roman" w:hAnsi="Times New Roman" w:cs="Times New Roman"/>
          <w:sz w:val="28"/>
          <w:szCs w:val="28"/>
        </w:rPr>
        <w:lastRenderedPageBreak/>
        <w:t>Российской Фед</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рации в части повышения минимального </w:t>
      </w:r>
      <w:proofErr w:type="gramStart"/>
      <w:r w:rsidRPr="00437615">
        <w:rPr>
          <w:rFonts w:ascii="Times New Roman" w:hAnsi="Times New Roman" w:cs="Times New Roman"/>
          <w:sz w:val="28"/>
          <w:szCs w:val="28"/>
        </w:rPr>
        <w:t>размера оплаты труда</w:t>
      </w:r>
      <w:proofErr w:type="gramEnd"/>
      <w:r w:rsidRPr="00437615">
        <w:rPr>
          <w:rFonts w:ascii="Times New Roman" w:hAnsi="Times New Roman" w:cs="Times New Roman"/>
          <w:sz w:val="28"/>
          <w:szCs w:val="28"/>
        </w:rPr>
        <w:t xml:space="preserve"> до прожиточного минимума трудоспособного населения.</w:t>
      </w:r>
    </w:p>
    <w:p w:rsidR="00437615" w:rsidRPr="00437615" w:rsidRDefault="00437615" w:rsidP="00437615">
      <w:pPr>
        <w:widowControl w:val="0"/>
        <w:autoSpaceDE w:val="0"/>
        <w:autoSpaceDN w:val="0"/>
        <w:adjustRightInd w:val="0"/>
        <w:ind w:firstLine="709"/>
        <w:contextualSpacing/>
        <w:jc w:val="both"/>
        <w:rPr>
          <w:rFonts w:ascii="Times New Roman" w:hAnsi="Times New Roman" w:cs="Times New Roman"/>
          <w:sz w:val="28"/>
          <w:szCs w:val="28"/>
        </w:rPr>
      </w:pPr>
      <w:r w:rsidRPr="00437615">
        <w:rPr>
          <w:rFonts w:ascii="Times New Roman" w:hAnsi="Times New Roman" w:cs="Times New Roman"/>
          <w:sz w:val="28"/>
          <w:szCs w:val="28"/>
        </w:rPr>
        <w:t>При расчете тарифов для потребителей МУП "Прогресс" учтена среднем</w:t>
      </w:r>
      <w:r w:rsidRPr="00437615">
        <w:rPr>
          <w:rFonts w:ascii="Times New Roman" w:hAnsi="Times New Roman" w:cs="Times New Roman"/>
          <w:sz w:val="28"/>
          <w:szCs w:val="28"/>
        </w:rPr>
        <w:t>е</w:t>
      </w:r>
      <w:r w:rsidRPr="00437615">
        <w:rPr>
          <w:rFonts w:ascii="Times New Roman" w:hAnsi="Times New Roman" w:cs="Times New Roman"/>
          <w:sz w:val="28"/>
          <w:szCs w:val="28"/>
        </w:rPr>
        <w:t>сячная заработная плата основному производственному персоналу</w:t>
      </w:r>
      <w:r w:rsidRPr="00437615">
        <w:rPr>
          <w:rFonts w:ascii="Times New Roman" w:hAnsi="Times New Roman" w:cs="Times New Roman"/>
          <w:sz w:val="28"/>
          <w:szCs w:val="28"/>
        </w:rPr>
        <w:br/>
        <w:t xml:space="preserve"> в размере 23822,87 руб., ранее была учтена от 14753 руб. в услуге водоснабж</w:t>
      </w:r>
      <w:r w:rsidRPr="00437615">
        <w:rPr>
          <w:rFonts w:ascii="Times New Roman" w:hAnsi="Times New Roman" w:cs="Times New Roman"/>
          <w:sz w:val="28"/>
          <w:szCs w:val="28"/>
        </w:rPr>
        <w:t>е</w:t>
      </w:r>
      <w:r w:rsidRPr="00437615">
        <w:rPr>
          <w:rFonts w:ascii="Times New Roman" w:hAnsi="Times New Roman" w:cs="Times New Roman"/>
          <w:sz w:val="28"/>
          <w:szCs w:val="28"/>
        </w:rPr>
        <w:t>ния до 17336 руб. в услуге водоотведения.</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Удельный вес фонда оплаты труда с отчислениями в себестоимости услуги водоснабжения составляет 60,1 %, услуги водоотведения – 84,3 %. </w:t>
      </w:r>
    </w:p>
    <w:p w:rsidR="00437615" w:rsidRPr="00437615" w:rsidRDefault="00437615" w:rsidP="00437615">
      <w:pPr>
        <w:pStyle w:val="a8"/>
        <w:widowControl w:val="0"/>
        <w:autoSpaceDE w:val="0"/>
        <w:autoSpaceDN w:val="0"/>
        <w:adjustRightInd w:val="0"/>
        <w:jc w:val="both"/>
        <w:rPr>
          <w:rFonts w:ascii="Times New Roman" w:eastAsiaTheme="minorHAnsi" w:hAnsi="Times New Roman"/>
          <w:sz w:val="28"/>
          <w:szCs w:val="28"/>
          <w:lang w:val="ru-RU" w:bidi="ar-SA"/>
        </w:rPr>
      </w:pP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Принимаемые меры по ограничению темпов роста изменения вн</w:t>
      </w:r>
      <w:r w:rsidRPr="00437615">
        <w:rPr>
          <w:rFonts w:ascii="Times New Roman" w:hAnsi="Times New Roman" w:cs="Times New Roman"/>
          <w:sz w:val="28"/>
          <w:szCs w:val="28"/>
        </w:rPr>
        <w:t>о</w:t>
      </w:r>
      <w:r w:rsidRPr="00437615">
        <w:rPr>
          <w:rFonts w:ascii="Times New Roman" w:hAnsi="Times New Roman" w:cs="Times New Roman"/>
          <w:sz w:val="28"/>
          <w:szCs w:val="28"/>
        </w:rPr>
        <w:t>симой платы граждан за коммунальные услуги</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Плата за коммунальные услуги включает в себя плату за холодное и горячее водоснабжение, водоотведение, отопление (теплоснабжение, в том числе поставки твердого топлива при наличии печного отопления), электр</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снабжение, газоснабжение (в том числе поставки бытового газа в баллонах).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В целях дополнительной защиты потребителей коммунальных услуг принято решение о законодательном ограничении платы граждан за комм</w:t>
      </w:r>
      <w:r w:rsidRPr="00437615">
        <w:rPr>
          <w:rFonts w:ascii="Times New Roman" w:hAnsi="Times New Roman" w:cs="Times New Roman"/>
          <w:sz w:val="28"/>
          <w:szCs w:val="28"/>
        </w:rPr>
        <w:t>у</w:t>
      </w:r>
      <w:r w:rsidRPr="00437615">
        <w:rPr>
          <w:rFonts w:ascii="Times New Roman" w:hAnsi="Times New Roman" w:cs="Times New Roman"/>
          <w:sz w:val="28"/>
          <w:szCs w:val="28"/>
        </w:rPr>
        <w:t>нальные услуги.</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Федеральным законом от 28 декабря 2013 года № 417-ФЗ "О внесении изменений в Жилищный кодекс Российской Федерации и в отдельные зак</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нодательные акты Российской Федерации" (далее – Федеральный закон </w:t>
      </w:r>
      <w:r w:rsidRPr="00437615">
        <w:rPr>
          <w:rFonts w:ascii="Times New Roman" w:hAnsi="Times New Roman" w:cs="Times New Roman"/>
          <w:sz w:val="28"/>
          <w:szCs w:val="28"/>
        </w:rPr>
        <w:br/>
        <w:t>№ 417-ФЗ) введен механизм ограничения темпов роста вносимой платы гр</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ждан за коммунальные услуги.    </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В целях реализации положений Федерального закона № 417-ФЗ прин</w:t>
      </w:r>
      <w:r w:rsidRPr="00437615">
        <w:rPr>
          <w:rFonts w:ascii="Times New Roman" w:hAnsi="Times New Roman" w:cs="Times New Roman"/>
          <w:sz w:val="28"/>
          <w:szCs w:val="28"/>
        </w:rPr>
        <w:t>я</w:t>
      </w:r>
      <w:r w:rsidRPr="00437615">
        <w:rPr>
          <w:rFonts w:ascii="Times New Roman" w:hAnsi="Times New Roman" w:cs="Times New Roman"/>
          <w:sz w:val="28"/>
          <w:szCs w:val="28"/>
        </w:rPr>
        <w:t xml:space="preserve">то постановление Правительства Российской Федерации от 30 апреля 2014 г. </w:t>
      </w:r>
      <w:r w:rsidRPr="00437615">
        <w:rPr>
          <w:rFonts w:ascii="Times New Roman" w:hAnsi="Times New Roman" w:cs="Times New Roman"/>
          <w:sz w:val="28"/>
          <w:szCs w:val="28"/>
        </w:rPr>
        <w:br/>
        <w:t>№ 400 "О формировании индексов изменения размера платы граждан за ко</w:t>
      </w:r>
      <w:r w:rsidRPr="00437615">
        <w:rPr>
          <w:rFonts w:ascii="Times New Roman" w:hAnsi="Times New Roman" w:cs="Times New Roman"/>
          <w:sz w:val="28"/>
          <w:szCs w:val="28"/>
        </w:rPr>
        <w:t>м</w:t>
      </w:r>
      <w:r w:rsidRPr="00437615">
        <w:rPr>
          <w:rFonts w:ascii="Times New Roman" w:hAnsi="Times New Roman" w:cs="Times New Roman"/>
          <w:sz w:val="28"/>
          <w:szCs w:val="28"/>
        </w:rPr>
        <w:t>мунальные услуги в Российской Федерации".</w:t>
      </w:r>
    </w:p>
    <w:p w:rsidR="00437615" w:rsidRPr="00437615" w:rsidRDefault="00437615" w:rsidP="00437615">
      <w:pPr>
        <w:pStyle w:val="a6"/>
        <w:spacing w:after="0"/>
        <w:ind w:left="0" w:right="30" w:firstLine="708"/>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t>Распоряжением Правительства Российской Федерации от 29 октября 2019 г. № 2556-р установлены индексы изменения вносимой гражданами платы за коммунальные услуги в среднем по субъектам Российской Федер</w:t>
      </w:r>
      <w:r w:rsidRPr="00437615">
        <w:rPr>
          <w:rFonts w:ascii="Times New Roman" w:eastAsiaTheme="minorHAnsi" w:hAnsi="Times New Roman" w:cs="Times New Roman"/>
          <w:sz w:val="28"/>
          <w:szCs w:val="28"/>
          <w:lang w:eastAsia="en-US"/>
        </w:rPr>
        <w:t>а</w:t>
      </w:r>
      <w:r w:rsidRPr="00437615">
        <w:rPr>
          <w:rFonts w:ascii="Times New Roman" w:eastAsiaTheme="minorHAnsi" w:hAnsi="Times New Roman" w:cs="Times New Roman"/>
          <w:sz w:val="28"/>
          <w:szCs w:val="28"/>
          <w:lang w:eastAsia="en-US"/>
        </w:rPr>
        <w:t xml:space="preserve">ции. </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В соответствии с указанным распоряжением Хабаровскому краю сре</w:t>
      </w:r>
      <w:r w:rsidRPr="00437615">
        <w:rPr>
          <w:rFonts w:ascii="Times New Roman" w:hAnsi="Times New Roman" w:cs="Times New Roman"/>
          <w:sz w:val="28"/>
          <w:szCs w:val="28"/>
        </w:rPr>
        <w:t>д</w:t>
      </w:r>
      <w:r w:rsidRPr="00437615">
        <w:rPr>
          <w:rFonts w:ascii="Times New Roman" w:hAnsi="Times New Roman" w:cs="Times New Roman"/>
          <w:sz w:val="28"/>
          <w:szCs w:val="28"/>
        </w:rPr>
        <w:t>ний индекс с 01 июля 2020 г. в размере 4,0 процента.</w:t>
      </w:r>
    </w:p>
    <w:p w:rsidR="00437615" w:rsidRPr="00437615" w:rsidRDefault="00437615" w:rsidP="00437615">
      <w:pPr>
        <w:pStyle w:val="a6"/>
        <w:spacing w:after="0"/>
        <w:ind w:left="0" w:right="30" w:firstLine="708"/>
        <w:jc w:val="both"/>
        <w:rPr>
          <w:rFonts w:ascii="Times New Roman" w:eastAsiaTheme="minorHAnsi" w:hAnsi="Times New Roman" w:cs="Times New Roman"/>
          <w:sz w:val="28"/>
          <w:szCs w:val="28"/>
          <w:lang w:eastAsia="en-US"/>
        </w:rPr>
      </w:pPr>
      <w:r w:rsidRPr="00437615">
        <w:rPr>
          <w:rFonts w:ascii="Times New Roman" w:eastAsiaTheme="minorHAnsi" w:hAnsi="Times New Roman" w:cs="Times New Roman"/>
          <w:sz w:val="28"/>
          <w:szCs w:val="28"/>
          <w:lang w:eastAsia="en-US"/>
        </w:rPr>
        <w:lastRenderedPageBreak/>
        <w:t>Максимальные индексы роста платы граждан за коммунальные услуги по нашему региону утверждены постановлением Губернатора Хабаровского края от 29 ноября 2019 г года № 97 "Об утверждении предельных (макс</w:t>
      </w:r>
      <w:r w:rsidRPr="00437615">
        <w:rPr>
          <w:rFonts w:ascii="Times New Roman" w:eastAsiaTheme="minorHAnsi" w:hAnsi="Times New Roman" w:cs="Times New Roman"/>
          <w:sz w:val="28"/>
          <w:szCs w:val="28"/>
          <w:lang w:eastAsia="en-US"/>
        </w:rPr>
        <w:t>и</w:t>
      </w:r>
      <w:r w:rsidRPr="00437615">
        <w:rPr>
          <w:rFonts w:ascii="Times New Roman" w:eastAsiaTheme="minorHAnsi" w:hAnsi="Times New Roman" w:cs="Times New Roman"/>
          <w:sz w:val="28"/>
          <w:szCs w:val="28"/>
          <w:lang w:eastAsia="en-US"/>
        </w:rPr>
        <w:t>мальных) индексов изменения размера вносимой гражданами платы за ко</w:t>
      </w:r>
      <w:r w:rsidRPr="00437615">
        <w:rPr>
          <w:rFonts w:ascii="Times New Roman" w:eastAsiaTheme="minorHAnsi" w:hAnsi="Times New Roman" w:cs="Times New Roman"/>
          <w:sz w:val="28"/>
          <w:szCs w:val="28"/>
          <w:lang w:eastAsia="en-US"/>
        </w:rPr>
        <w:t>м</w:t>
      </w:r>
      <w:r w:rsidRPr="00437615">
        <w:rPr>
          <w:rFonts w:ascii="Times New Roman" w:eastAsiaTheme="minorHAnsi" w:hAnsi="Times New Roman" w:cs="Times New Roman"/>
          <w:sz w:val="28"/>
          <w:szCs w:val="28"/>
          <w:lang w:eastAsia="en-US"/>
        </w:rPr>
        <w:t>мунальные услуги в муниципальных образованиях Хабаровского края на 2020 год". По всем муниципальным образованиям индексы установлены с 01 января 2020 г. в размере 0 процентов по отношению к декабрю 2019 г., с 01 июля 2020 г. в размере 4,0 процента по отношению к декабрю 2019 г.</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 xml:space="preserve"> </w:t>
      </w:r>
      <w:r w:rsidRPr="00437615">
        <w:rPr>
          <w:rFonts w:ascii="Times New Roman" w:hAnsi="Times New Roman" w:cs="Times New Roman"/>
          <w:sz w:val="28"/>
          <w:szCs w:val="28"/>
        </w:rPr>
        <w:tab/>
      </w:r>
      <w:proofErr w:type="gramStart"/>
      <w:r w:rsidRPr="00437615">
        <w:rPr>
          <w:rFonts w:ascii="Times New Roman" w:hAnsi="Times New Roman" w:cs="Times New Roman"/>
          <w:sz w:val="28"/>
          <w:szCs w:val="28"/>
        </w:rPr>
        <w:t>Согласно постановлению Правительства Российской Федерации от 30 апреля 2014 г. № 400 применение предельных индексов должно обеспечивать изменение размера вносимой гражданами платы за коммунальные услуги в каждом месяце первого полугодия текущего года по отношению к размеру вносимой гражданами платы за коммунальные услуги в декабре предшес</w:t>
      </w:r>
      <w:r w:rsidRPr="00437615">
        <w:rPr>
          <w:rFonts w:ascii="Times New Roman" w:hAnsi="Times New Roman" w:cs="Times New Roman"/>
          <w:sz w:val="28"/>
          <w:szCs w:val="28"/>
        </w:rPr>
        <w:t>т</w:t>
      </w:r>
      <w:r w:rsidRPr="00437615">
        <w:rPr>
          <w:rFonts w:ascii="Times New Roman" w:hAnsi="Times New Roman" w:cs="Times New Roman"/>
          <w:sz w:val="28"/>
          <w:szCs w:val="28"/>
        </w:rPr>
        <w:t>вующего календарного года не более чем на установленную величину пр</w:t>
      </w:r>
      <w:r w:rsidRPr="00437615">
        <w:rPr>
          <w:rFonts w:ascii="Times New Roman" w:hAnsi="Times New Roman" w:cs="Times New Roman"/>
          <w:sz w:val="28"/>
          <w:szCs w:val="28"/>
        </w:rPr>
        <w:t>е</w:t>
      </w:r>
      <w:r w:rsidRPr="00437615">
        <w:rPr>
          <w:rFonts w:ascii="Times New Roman" w:hAnsi="Times New Roman" w:cs="Times New Roman"/>
          <w:sz w:val="28"/>
          <w:szCs w:val="28"/>
        </w:rPr>
        <w:t>дельного индекса.</w:t>
      </w:r>
      <w:proofErr w:type="gramEnd"/>
      <w:r w:rsidRPr="00437615">
        <w:rPr>
          <w:rFonts w:ascii="Times New Roman" w:hAnsi="Times New Roman" w:cs="Times New Roman"/>
          <w:sz w:val="28"/>
          <w:szCs w:val="28"/>
        </w:rPr>
        <w:t xml:space="preserve">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437615" w:rsidRPr="00437615" w:rsidRDefault="00437615" w:rsidP="00437615">
      <w:pPr>
        <w:ind w:firstLine="540"/>
        <w:jc w:val="both"/>
        <w:rPr>
          <w:rFonts w:ascii="Times New Roman" w:hAnsi="Times New Roman" w:cs="Times New Roman"/>
          <w:sz w:val="28"/>
          <w:szCs w:val="28"/>
        </w:rPr>
      </w:pPr>
      <w:proofErr w:type="gramStart"/>
      <w:r w:rsidRPr="00437615">
        <w:rPr>
          <w:rFonts w:ascii="Times New Roman" w:hAnsi="Times New Roman" w:cs="Times New Roman"/>
          <w:sz w:val="28"/>
          <w:szCs w:val="28"/>
        </w:rPr>
        <w:t>В соответствии с п. 61 Основ, утвержденных постановлением Прав</w:t>
      </w:r>
      <w:r w:rsidRPr="00437615">
        <w:rPr>
          <w:rFonts w:ascii="Times New Roman" w:hAnsi="Times New Roman" w:cs="Times New Roman"/>
          <w:sz w:val="28"/>
          <w:szCs w:val="28"/>
        </w:rPr>
        <w:t>и</w:t>
      </w:r>
      <w:r w:rsidRPr="00437615">
        <w:rPr>
          <w:rFonts w:ascii="Times New Roman" w:hAnsi="Times New Roman" w:cs="Times New Roman"/>
          <w:sz w:val="28"/>
          <w:szCs w:val="28"/>
        </w:rPr>
        <w:t>тельства Российской Федерации от 30 апреля 2014 г. № 400, в случае если фактическое увеличение размера платы за коммунальные услуги, вносимой гражданином, потребляющим коммунальные услуги при использовании ж</w:t>
      </w:r>
      <w:r w:rsidRPr="00437615">
        <w:rPr>
          <w:rFonts w:ascii="Times New Roman" w:hAnsi="Times New Roman" w:cs="Times New Roman"/>
          <w:sz w:val="28"/>
          <w:szCs w:val="28"/>
        </w:rPr>
        <w:t>и</w:t>
      </w:r>
      <w:r w:rsidRPr="00437615">
        <w:rPr>
          <w:rFonts w:ascii="Times New Roman" w:hAnsi="Times New Roman" w:cs="Times New Roman"/>
          <w:sz w:val="28"/>
          <w:szCs w:val="28"/>
        </w:rPr>
        <w:t>лого помещения и (или) жилого дома, превышает размер установленного для соответствующего муниципального образования предельного индекса, ра</w:t>
      </w:r>
      <w:r w:rsidRPr="00437615">
        <w:rPr>
          <w:rFonts w:ascii="Times New Roman" w:hAnsi="Times New Roman" w:cs="Times New Roman"/>
          <w:sz w:val="28"/>
          <w:szCs w:val="28"/>
        </w:rPr>
        <w:t>з</w:t>
      </w:r>
      <w:r w:rsidRPr="00437615">
        <w:rPr>
          <w:rFonts w:ascii="Times New Roman" w:hAnsi="Times New Roman" w:cs="Times New Roman"/>
          <w:sz w:val="28"/>
          <w:szCs w:val="28"/>
        </w:rPr>
        <w:t>мер вносимой гражданином платы за коммунальные услуги должен быть и</w:t>
      </w:r>
      <w:r w:rsidRPr="00437615">
        <w:rPr>
          <w:rFonts w:ascii="Times New Roman" w:hAnsi="Times New Roman" w:cs="Times New Roman"/>
          <w:sz w:val="28"/>
          <w:szCs w:val="28"/>
        </w:rPr>
        <w:t>з</w:t>
      </w:r>
      <w:r w:rsidRPr="00437615">
        <w:rPr>
          <w:rFonts w:ascii="Times New Roman" w:hAnsi="Times New Roman" w:cs="Times New Roman"/>
          <w:sz w:val="28"/>
          <w:szCs w:val="28"/>
        </w:rPr>
        <w:t>менен с</w:t>
      </w:r>
      <w:proofErr w:type="gramEnd"/>
      <w:r w:rsidRPr="00437615">
        <w:rPr>
          <w:rFonts w:ascii="Times New Roman" w:hAnsi="Times New Roman" w:cs="Times New Roman"/>
          <w:sz w:val="28"/>
          <w:szCs w:val="28"/>
        </w:rPr>
        <w:t xml:space="preserve"> учетом предельного индекса в течение 15 рабочих дней </w:t>
      </w:r>
      <w:proofErr w:type="gramStart"/>
      <w:r w:rsidRPr="00437615">
        <w:rPr>
          <w:rFonts w:ascii="Times New Roman" w:hAnsi="Times New Roman" w:cs="Times New Roman"/>
          <w:sz w:val="28"/>
          <w:szCs w:val="28"/>
        </w:rPr>
        <w:t>с даты выд</w:t>
      </w:r>
      <w:r w:rsidRPr="00437615">
        <w:rPr>
          <w:rFonts w:ascii="Times New Roman" w:hAnsi="Times New Roman" w:cs="Times New Roman"/>
          <w:sz w:val="28"/>
          <w:szCs w:val="28"/>
        </w:rPr>
        <w:t>а</w:t>
      </w:r>
      <w:r w:rsidRPr="00437615">
        <w:rPr>
          <w:rFonts w:ascii="Times New Roman" w:hAnsi="Times New Roman" w:cs="Times New Roman"/>
          <w:sz w:val="28"/>
          <w:szCs w:val="28"/>
        </w:rPr>
        <w:t>чи</w:t>
      </w:r>
      <w:proofErr w:type="gramEnd"/>
      <w:r w:rsidRPr="00437615">
        <w:rPr>
          <w:rFonts w:ascii="Times New Roman" w:hAnsi="Times New Roman" w:cs="Times New Roman"/>
          <w:sz w:val="28"/>
          <w:szCs w:val="28"/>
        </w:rPr>
        <w:t xml:space="preserve"> органом исполнительной власти субъекта Российской Федерации, осущ</w:t>
      </w:r>
      <w:r w:rsidRPr="00437615">
        <w:rPr>
          <w:rFonts w:ascii="Times New Roman" w:hAnsi="Times New Roman" w:cs="Times New Roman"/>
          <w:sz w:val="28"/>
          <w:szCs w:val="28"/>
        </w:rPr>
        <w:t>е</w:t>
      </w:r>
      <w:r w:rsidRPr="00437615">
        <w:rPr>
          <w:rFonts w:ascii="Times New Roman" w:hAnsi="Times New Roman" w:cs="Times New Roman"/>
          <w:sz w:val="28"/>
          <w:szCs w:val="28"/>
        </w:rPr>
        <w:t>ствляющим государственный жилищный надзор, обязательного для и</w:t>
      </w:r>
      <w:r w:rsidRPr="00437615">
        <w:rPr>
          <w:rFonts w:ascii="Times New Roman" w:hAnsi="Times New Roman" w:cs="Times New Roman"/>
          <w:sz w:val="28"/>
          <w:szCs w:val="28"/>
        </w:rPr>
        <w:t>с</w:t>
      </w:r>
      <w:r w:rsidRPr="00437615">
        <w:rPr>
          <w:rFonts w:ascii="Times New Roman" w:hAnsi="Times New Roman" w:cs="Times New Roman"/>
          <w:sz w:val="28"/>
          <w:szCs w:val="28"/>
        </w:rPr>
        <w:t>полнения предписания об устранении выявленных нарушений.</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Законом Хабаровского края от 23 апреля 2014 года № 356 предусмотрен порядок компенсации части расходов граждан на оплату коммунальных услуг, в случае, если рост совокупного платежа за коммунальные услуги пр</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высит установленный индекс по муниципальному образованию.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Законом о краевом бюджете на 2020 год предусмотрены бюджетные ассигнования на выплату субвенций по предоставлению компенсаций в части </w:t>
      </w:r>
      <w:r w:rsidRPr="00437615">
        <w:rPr>
          <w:rFonts w:ascii="Times New Roman" w:hAnsi="Times New Roman" w:cs="Times New Roman"/>
          <w:sz w:val="28"/>
          <w:szCs w:val="28"/>
        </w:rPr>
        <w:lastRenderedPageBreak/>
        <w:t xml:space="preserve">расходов граждан на оплату коммунальных услуг, возникающих в связи с ростом платы за данные услуги в размере 137,0 млн. рублей. </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Согласно Закону Хабаровского края от 23 апреля 2014 г. № 357 органы местного самоуправления наделены государственными полномочиями по предоставлению компенсации части расходов граждан на оплату коммунал</w:t>
      </w:r>
      <w:r w:rsidRPr="00437615">
        <w:rPr>
          <w:rFonts w:ascii="Times New Roman" w:hAnsi="Times New Roman" w:cs="Times New Roman"/>
          <w:sz w:val="28"/>
          <w:szCs w:val="28"/>
        </w:rPr>
        <w:t>ь</w:t>
      </w:r>
      <w:r w:rsidRPr="00437615">
        <w:rPr>
          <w:rFonts w:ascii="Times New Roman" w:hAnsi="Times New Roman" w:cs="Times New Roman"/>
          <w:sz w:val="28"/>
          <w:szCs w:val="28"/>
        </w:rPr>
        <w:t>ных услуг, возникающих в связи с ростом платы за данные услуги.</w:t>
      </w:r>
    </w:p>
    <w:p w:rsidR="00437615" w:rsidRPr="00437615" w:rsidRDefault="00437615" w:rsidP="00437615">
      <w:pPr>
        <w:ind w:firstLine="540"/>
        <w:jc w:val="both"/>
        <w:rPr>
          <w:rFonts w:ascii="Times New Roman" w:hAnsi="Times New Roman" w:cs="Times New Roman"/>
          <w:sz w:val="28"/>
          <w:szCs w:val="28"/>
        </w:rPr>
      </w:pPr>
      <w:r w:rsidRPr="00437615">
        <w:rPr>
          <w:rFonts w:ascii="Times New Roman" w:hAnsi="Times New Roman" w:cs="Times New Roman"/>
          <w:sz w:val="28"/>
          <w:szCs w:val="28"/>
        </w:rPr>
        <w:t xml:space="preserve">Постановлением Правительства Хабаровского края от 06 июня 2014 г.  </w:t>
      </w:r>
      <w:r w:rsidRPr="00437615">
        <w:rPr>
          <w:rFonts w:ascii="Times New Roman" w:hAnsi="Times New Roman" w:cs="Times New Roman"/>
          <w:sz w:val="28"/>
          <w:szCs w:val="28"/>
        </w:rPr>
        <w:br/>
        <w:t xml:space="preserve">№ 176-пр утвержден порядок </w:t>
      </w:r>
      <w:proofErr w:type="gramStart"/>
      <w:r w:rsidRPr="00437615">
        <w:rPr>
          <w:rFonts w:ascii="Times New Roman" w:hAnsi="Times New Roman" w:cs="Times New Roman"/>
          <w:sz w:val="28"/>
          <w:szCs w:val="28"/>
        </w:rPr>
        <w:t>предоставления компенсации части расходов граждан</w:t>
      </w:r>
      <w:proofErr w:type="gramEnd"/>
      <w:r w:rsidRPr="00437615">
        <w:rPr>
          <w:rFonts w:ascii="Times New Roman" w:hAnsi="Times New Roman" w:cs="Times New Roman"/>
          <w:sz w:val="28"/>
          <w:szCs w:val="28"/>
        </w:rPr>
        <w:t xml:space="preserve"> на оплату коммунальных услуг, возникающих в связи с ростом пл</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ты за данные услуги. Уполномоченным органом исполнительной власти Хабаровского края по </w:t>
      </w:r>
      <w:proofErr w:type="gramStart"/>
      <w:r w:rsidRPr="00437615">
        <w:rPr>
          <w:rFonts w:ascii="Times New Roman" w:hAnsi="Times New Roman" w:cs="Times New Roman"/>
          <w:sz w:val="28"/>
          <w:szCs w:val="28"/>
        </w:rPr>
        <w:t>контролю за</w:t>
      </w:r>
      <w:proofErr w:type="gramEnd"/>
      <w:r w:rsidRPr="00437615">
        <w:rPr>
          <w:rFonts w:ascii="Times New Roman" w:hAnsi="Times New Roman" w:cs="Times New Roman"/>
          <w:sz w:val="28"/>
          <w:szCs w:val="28"/>
        </w:rPr>
        <w:t xml:space="preserve"> осуществлением органами местного сам</w:t>
      </w:r>
      <w:r w:rsidRPr="00437615">
        <w:rPr>
          <w:rFonts w:ascii="Times New Roman" w:hAnsi="Times New Roman" w:cs="Times New Roman"/>
          <w:sz w:val="28"/>
          <w:szCs w:val="28"/>
        </w:rPr>
        <w:t>о</w:t>
      </w:r>
      <w:r w:rsidRPr="00437615">
        <w:rPr>
          <w:rFonts w:ascii="Times New Roman" w:hAnsi="Times New Roman" w:cs="Times New Roman"/>
          <w:sz w:val="28"/>
          <w:szCs w:val="28"/>
        </w:rPr>
        <w:t>управления государственных полномочий Хабаровского края по предоста</w:t>
      </w:r>
      <w:r w:rsidRPr="00437615">
        <w:rPr>
          <w:rFonts w:ascii="Times New Roman" w:hAnsi="Times New Roman" w:cs="Times New Roman"/>
          <w:sz w:val="28"/>
          <w:szCs w:val="28"/>
        </w:rPr>
        <w:t>в</w:t>
      </w:r>
      <w:r w:rsidRPr="00437615">
        <w:rPr>
          <w:rFonts w:ascii="Times New Roman" w:hAnsi="Times New Roman" w:cs="Times New Roman"/>
          <w:sz w:val="28"/>
          <w:szCs w:val="28"/>
        </w:rPr>
        <w:t>лению компенсации части расходов граждан на оплату коммунальных услуг, возникающих в связи с ростом платы за данные услуги определено мин</w:t>
      </w:r>
      <w:r w:rsidRPr="00437615">
        <w:rPr>
          <w:rFonts w:ascii="Times New Roman" w:hAnsi="Times New Roman" w:cs="Times New Roman"/>
          <w:sz w:val="28"/>
          <w:szCs w:val="28"/>
        </w:rPr>
        <w:t>и</w:t>
      </w:r>
      <w:r w:rsidRPr="00437615">
        <w:rPr>
          <w:rFonts w:ascii="Times New Roman" w:hAnsi="Times New Roman" w:cs="Times New Roman"/>
          <w:sz w:val="28"/>
          <w:szCs w:val="28"/>
        </w:rPr>
        <w:t>стерство жилищно-коммунального хозяйства края.</w:t>
      </w:r>
    </w:p>
    <w:p w:rsidR="00437615" w:rsidRPr="00437615" w:rsidRDefault="00437615" w:rsidP="00437615">
      <w:pPr>
        <w:ind w:firstLine="720"/>
        <w:jc w:val="both"/>
        <w:rPr>
          <w:rFonts w:ascii="Times New Roman" w:hAnsi="Times New Roman" w:cs="Times New Roman"/>
          <w:sz w:val="28"/>
          <w:szCs w:val="28"/>
        </w:rPr>
      </w:pP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Осуществление контроля (надзора) в области регулируемых гос</w:t>
      </w:r>
      <w:r w:rsidRPr="00437615">
        <w:rPr>
          <w:rFonts w:ascii="Times New Roman" w:hAnsi="Times New Roman" w:cs="Times New Roman"/>
          <w:sz w:val="28"/>
          <w:szCs w:val="28"/>
        </w:rPr>
        <w:t>у</w:t>
      </w:r>
      <w:r w:rsidRPr="00437615">
        <w:rPr>
          <w:rFonts w:ascii="Times New Roman" w:hAnsi="Times New Roman" w:cs="Times New Roman"/>
          <w:sz w:val="28"/>
          <w:szCs w:val="28"/>
        </w:rPr>
        <w:t>дарством тарифов в коммунальном комплексе</w:t>
      </w:r>
    </w:p>
    <w:p w:rsidR="00437615" w:rsidRPr="00437615" w:rsidRDefault="00437615" w:rsidP="00437615">
      <w:pPr>
        <w:ind w:firstLine="708"/>
        <w:jc w:val="both"/>
        <w:rPr>
          <w:rFonts w:ascii="Times New Roman" w:hAnsi="Times New Roman" w:cs="Times New Roman"/>
          <w:sz w:val="28"/>
          <w:szCs w:val="28"/>
        </w:rPr>
      </w:pPr>
      <w:proofErr w:type="gramStart"/>
      <w:r w:rsidRPr="00437615">
        <w:rPr>
          <w:rFonts w:ascii="Times New Roman" w:hAnsi="Times New Roman" w:cs="Times New Roman"/>
          <w:sz w:val="28"/>
          <w:szCs w:val="28"/>
        </w:rPr>
        <w:t>В соответствии с Положением о комитете по ценам и тарифам Прав</w:t>
      </w:r>
      <w:r w:rsidRPr="00437615">
        <w:rPr>
          <w:rFonts w:ascii="Times New Roman" w:hAnsi="Times New Roman" w:cs="Times New Roman"/>
          <w:sz w:val="28"/>
          <w:szCs w:val="28"/>
        </w:rPr>
        <w:t>и</w:t>
      </w:r>
      <w:r w:rsidRPr="00437615">
        <w:rPr>
          <w:rFonts w:ascii="Times New Roman" w:hAnsi="Times New Roman" w:cs="Times New Roman"/>
          <w:sz w:val="28"/>
          <w:szCs w:val="28"/>
        </w:rPr>
        <w:t>тельства Хабаровского края (далее – комитет), утвержденным постановлен</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ем Правительства Хабаровского края от 04 июня 2010 г. </w:t>
      </w:r>
      <w:r w:rsidRPr="00437615">
        <w:rPr>
          <w:rFonts w:ascii="Times New Roman" w:hAnsi="Times New Roman" w:cs="Times New Roman"/>
          <w:sz w:val="28"/>
          <w:szCs w:val="28"/>
        </w:rPr>
        <w:br/>
        <w:t>№ 142-пр, к функциям комитета относится осуществление государственного регулирования цен (тарифов) на товары (работы, услуги) хозяйствующих субъектов, осуществляющих регулируемую деятельность на территории Х</w:t>
      </w:r>
      <w:r w:rsidRPr="00437615">
        <w:rPr>
          <w:rFonts w:ascii="Times New Roman" w:hAnsi="Times New Roman" w:cs="Times New Roman"/>
          <w:sz w:val="28"/>
          <w:szCs w:val="28"/>
        </w:rPr>
        <w:t>а</w:t>
      </w:r>
      <w:r w:rsidRPr="00437615">
        <w:rPr>
          <w:rFonts w:ascii="Times New Roman" w:hAnsi="Times New Roman" w:cs="Times New Roman"/>
          <w:sz w:val="28"/>
          <w:szCs w:val="28"/>
        </w:rPr>
        <w:t>баровского края и осуществление регионального государственного контроля (надзора) за их применением в соответствии с</w:t>
      </w:r>
      <w:proofErr w:type="gramEnd"/>
      <w:r w:rsidRPr="00437615">
        <w:rPr>
          <w:rFonts w:ascii="Times New Roman" w:hAnsi="Times New Roman" w:cs="Times New Roman"/>
          <w:sz w:val="28"/>
          <w:szCs w:val="28"/>
        </w:rPr>
        <w:t xml:space="preserve"> действующим законодательс</w:t>
      </w:r>
      <w:r w:rsidRPr="00437615">
        <w:rPr>
          <w:rFonts w:ascii="Times New Roman" w:hAnsi="Times New Roman" w:cs="Times New Roman"/>
          <w:sz w:val="28"/>
          <w:szCs w:val="28"/>
        </w:rPr>
        <w:t>т</w:t>
      </w:r>
      <w:r w:rsidRPr="00437615">
        <w:rPr>
          <w:rFonts w:ascii="Times New Roman" w:hAnsi="Times New Roman" w:cs="Times New Roman"/>
          <w:sz w:val="28"/>
          <w:szCs w:val="28"/>
        </w:rPr>
        <w:t>вом.</w:t>
      </w:r>
    </w:p>
    <w:p w:rsidR="00437615" w:rsidRPr="00437615" w:rsidRDefault="00437615" w:rsidP="00437615">
      <w:pPr>
        <w:ind w:firstLine="720"/>
        <w:jc w:val="both"/>
        <w:rPr>
          <w:rFonts w:ascii="Times New Roman" w:hAnsi="Times New Roman" w:cs="Times New Roman"/>
          <w:sz w:val="28"/>
          <w:szCs w:val="28"/>
        </w:rPr>
      </w:pPr>
      <w:proofErr w:type="gramStart"/>
      <w:r w:rsidRPr="00437615">
        <w:rPr>
          <w:rFonts w:ascii="Times New Roman" w:hAnsi="Times New Roman" w:cs="Times New Roman"/>
          <w:sz w:val="28"/>
          <w:szCs w:val="28"/>
        </w:rPr>
        <w:t>Государственный контроль за соблюдением порядка ценообразования осуществляется комитетом в соответствии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w:t>
      </w:r>
      <w:r w:rsidRPr="00437615">
        <w:rPr>
          <w:rFonts w:ascii="Times New Roman" w:hAnsi="Times New Roman" w:cs="Times New Roman"/>
          <w:sz w:val="28"/>
          <w:szCs w:val="28"/>
        </w:rPr>
        <w:t>н</w:t>
      </w:r>
      <w:r w:rsidRPr="00437615">
        <w:rPr>
          <w:rFonts w:ascii="Times New Roman" w:hAnsi="Times New Roman" w:cs="Times New Roman"/>
          <w:sz w:val="28"/>
          <w:szCs w:val="28"/>
        </w:rPr>
        <w:t>троля (надзора) муниципального контроля" (далее – Закон № 294-ФЗ) путём проведения плановых проверок в соответствии с ежегодными планами, согласованными с прокуратурой Хабаровского края, а также внеплановых пр</w:t>
      </w:r>
      <w:r w:rsidRPr="00437615">
        <w:rPr>
          <w:rFonts w:ascii="Times New Roman" w:hAnsi="Times New Roman" w:cs="Times New Roman"/>
          <w:sz w:val="28"/>
          <w:szCs w:val="28"/>
        </w:rPr>
        <w:t>о</w:t>
      </w:r>
      <w:r w:rsidRPr="00437615">
        <w:rPr>
          <w:rFonts w:ascii="Times New Roman" w:hAnsi="Times New Roman" w:cs="Times New Roman"/>
          <w:sz w:val="28"/>
          <w:szCs w:val="28"/>
        </w:rPr>
        <w:t>верок в строгом соответствии с</w:t>
      </w:r>
      <w:proofErr w:type="gramEnd"/>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основаниями</w:t>
      </w:r>
      <w:proofErr w:type="gramEnd"/>
      <w:r w:rsidRPr="00437615">
        <w:rPr>
          <w:rFonts w:ascii="Times New Roman" w:hAnsi="Times New Roman" w:cs="Times New Roman"/>
          <w:sz w:val="28"/>
          <w:szCs w:val="28"/>
        </w:rPr>
        <w:t xml:space="preserve"> установленными Законом</w:t>
      </w:r>
      <w:r w:rsidRPr="00437615">
        <w:rPr>
          <w:rFonts w:ascii="Times New Roman" w:hAnsi="Times New Roman" w:cs="Times New Roman"/>
          <w:sz w:val="28"/>
          <w:szCs w:val="28"/>
        </w:rPr>
        <w:br/>
        <w:t>№ 294-ФЗ.</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lastRenderedPageBreak/>
        <w:t>По итогам первого квартала 2020 года комитетом проведены следу</w:t>
      </w:r>
      <w:r w:rsidRPr="00437615">
        <w:rPr>
          <w:rFonts w:ascii="Times New Roman" w:hAnsi="Times New Roman" w:cs="Times New Roman"/>
          <w:sz w:val="28"/>
          <w:szCs w:val="28"/>
        </w:rPr>
        <w:t>ю</w:t>
      </w:r>
      <w:r w:rsidRPr="00437615">
        <w:rPr>
          <w:rFonts w:ascii="Times New Roman" w:hAnsi="Times New Roman" w:cs="Times New Roman"/>
          <w:sz w:val="28"/>
          <w:szCs w:val="28"/>
        </w:rPr>
        <w:t>щие контрольные мероприятия в отношении организаций, осуществляющих производство и отпуск коммунальных ресурсов в форме и внеплановых д</w:t>
      </w:r>
      <w:r w:rsidRPr="00437615">
        <w:rPr>
          <w:rFonts w:ascii="Times New Roman" w:hAnsi="Times New Roman" w:cs="Times New Roman"/>
          <w:sz w:val="28"/>
          <w:szCs w:val="28"/>
        </w:rPr>
        <w:t>о</w:t>
      </w:r>
      <w:r w:rsidRPr="00437615">
        <w:rPr>
          <w:rFonts w:ascii="Times New Roman" w:hAnsi="Times New Roman" w:cs="Times New Roman"/>
          <w:sz w:val="28"/>
          <w:szCs w:val="28"/>
        </w:rPr>
        <w:t>кументарных проверок, и систематического наблюдения за соблюдением требований законодательства по стандартам раскрытия информации, подл</w:t>
      </w:r>
      <w:r w:rsidRPr="00437615">
        <w:rPr>
          <w:rFonts w:ascii="Times New Roman" w:hAnsi="Times New Roman" w:cs="Times New Roman"/>
          <w:sz w:val="28"/>
          <w:szCs w:val="28"/>
        </w:rPr>
        <w:t>е</w:t>
      </w:r>
      <w:r w:rsidRPr="00437615">
        <w:rPr>
          <w:rFonts w:ascii="Times New Roman" w:hAnsi="Times New Roman" w:cs="Times New Roman"/>
          <w:sz w:val="28"/>
          <w:szCs w:val="28"/>
        </w:rPr>
        <w:t>жащей свободному доступу:</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 проведено 5 внеплановых документарных проверок по вопросам исполнения предписаний, выданных комитетом по результатам ранее устано</w:t>
      </w:r>
      <w:r w:rsidRPr="00437615">
        <w:rPr>
          <w:rFonts w:ascii="Times New Roman" w:hAnsi="Times New Roman" w:cs="Times New Roman"/>
          <w:sz w:val="28"/>
          <w:szCs w:val="28"/>
        </w:rPr>
        <w:t>в</w:t>
      </w:r>
      <w:r w:rsidRPr="00437615">
        <w:rPr>
          <w:rFonts w:ascii="Times New Roman" w:hAnsi="Times New Roman" w:cs="Times New Roman"/>
          <w:sz w:val="28"/>
          <w:szCs w:val="28"/>
        </w:rPr>
        <w:t>ленных нарушений стандартов раскрытия информации. По результатам 3 внеплановых проверок установлены нарушения исполнения предписаний. В отношении 2 юридических лиц возбуждены дела об административных пр</w:t>
      </w:r>
      <w:r w:rsidRPr="00437615">
        <w:rPr>
          <w:rFonts w:ascii="Times New Roman" w:hAnsi="Times New Roman" w:cs="Times New Roman"/>
          <w:sz w:val="28"/>
          <w:szCs w:val="28"/>
        </w:rPr>
        <w:t>а</w:t>
      </w:r>
      <w:r w:rsidRPr="00437615">
        <w:rPr>
          <w:rFonts w:ascii="Times New Roman" w:hAnsi="Times New Roman" w:cs="Times New Roman"/>
          <w:sz w:val="28"/>
          <w:szCs w:val="28"/>
        </w:rPr>
        <w:t>вонарушениях, ответственность за которые предусмотрена частью 5 ст</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тьи19.5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 Законному представителю 1 хозяйствующего субъекта, допустившего нарушение, направлено уведомление о прибытии в комитет для возбуждения дела об административных правонарушениях.</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 по результатам систематического наблюдения за соблюдением треб</w:t>
      </w:r>
      <w:r w:rsidRPr="00437615">
        <w:rPr>
          <w:rFonts w:ascii="Times New Roman" w:hAnsi="Times New Roman" w:cs="Times New Roman"/>
          <w:sz w:val="28"/>
          <w:szCs w:val="28"/>
        </w:rPr>
        <w:t>о</w:t>
      </w:r>
      <w:r w:rsidRPr="00437615">
        <w:rPr>
          <w:rFonts w:ascii="Times New Roman" w:hAnsi="Times New Roman" w:cs="Times New Roman"/>
          <w:sz w:val="28"/>
          <w:szCs w:val="28"/>
        </w:rPr>
        <w:t>ваний законодательства по стандартам раскрытия информации субъектами естественных монополий, нарушения установлены в отношении 5 хозяйс</w:t>
      </w:r>
      <w:r w:rsidRPr="00437615">
        <w:rPr>
          <w:rFonts w:ascii="Times New Roman" w:hAnsi="Times New Roman" w:cs="Times New Roman"/>
          <w:sz w:val="28"/>
          <w:szCs w:val="28"/>
        </w:rPr>
        <w:t>т</w:t>
      </w:r>
      <w:r w:rsidRPr="00437615">
        <w:rPr>
          <w:rFonts w:ascii="Times New Roman" w:hAnsi="Times New Roman" w:cs="Times New Roman"/>
          <w:sz w:val="28"/>
          <w:szCs w:val="28"/>
        </w:rPr>
        <w:t>вующих субъектов. В отношении 3 юридических лиц возбуждены дела об административных правонарушениях, ответственность за которые пред</w:t>
      </w:r>
      <w:r w:rsidRPr="00437615">
        <w:rPr>
          <w:rFonts w:ascii="Times New Roman" w:hAnsi="Times New Roman" w:cs="Times New Roman"/>
          <w:sz w:val="28"/>
          <w:szCs w:val="28"/>
        </w:rPr>
        <w:t>у</w:t>
      </w:r>
      <w:r w:rsidRPr="00437615">
        <w:rPr>
          <w:rFonts w:ascii="Times New Roman" w:hAnsi="Times New Roman" w:cs="Times New Roman"/>
          <w:sz w:val="28"/>
          <w:szCs w:val="28"/>
        </w:rPr>
        <w:t xml:space="preserve">смотрена частью 1 статьи 19.8.1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Законным представителям 2 хозяйс</w:t>
      </w:r>
      <w:r w:rsidRPr="00437615">
        <w:rPr>
          <w:rFonts w:ascii="Times New Roman" w:hAnsi="Times New Roman" w:cs="Times New Roman"/>
          <w:sz w:val="28"/>
          <w:szCs w:val="28"/>
        </w:rPr>
        <w:t>т</w:t>
      </w:r>
      <w:r w:rsidRPr="00437615">
        <w:rPr>
          <w:rFonts w:ascii="Times New Roman" w:hAnsi="Times New Roman" w:cs="Times New Roman"/>
          <w:sz w:val="28"/>
          <w:szCs w:val="28"/>
        </w:rPr>
        <w:t>вующих субъектов, допустивших нарушения стандартов раскрытия инфо</w:t>
      </w:r>
      <w:r w:rsidRPr="00437615">
        <w:rPr>
          <w:rFonts w:ascii="Times New Roman" w:hAnsi="Times New Roman" w:cs="Times New Roman"/>
          <w:sz w:val="28"/>
          <w:szCs w:val="28"/>
        </w:rPr>
        <w:t>р</w:t>
      </w:r>
      <w:r w:rsidRPr="00437615">
        <w:rPr>
          <w:rFonts w:ascii="Times New Roman" w:hAnsi="Times New Roman" w:cs="Times New Roman"/>
          <w:sz w:val="28"/>
          <w:szCs w:val="28"/>
        </w:rPr>
        <w:t>мации, направлены уведомления о прибытии в комитет для возбуждения дел об административных правонарушениях;</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В первом квартале 2020 года в плановые проверки комитета в отнош</w:t>
      </w:r>
      <w:r w:rsidRPr="00437615">
        <w:rPr>
          <w:rFonts w:ascii="Times New Roman" w:hAnsi="Times New Roman" w:cs="Times New Roman"/>
          <w:sz w:val="28"/>
          <w:szCs w:val="28"/>
        </w:rPr>
        <w:t>е</w:t>
      </w:r>
      <w:r w:rsidRPr="00437615">
        <w:rPr>
          <w:rFonts w:ascii="Times New Roman" w:hAnsi="Times New Roman" w:cs="Times New Roman"/>
          <w:sz w:val="28"/>
          <w:szCs w:val="28"/>
        </w:rPr>
        <w:t>нии предприятий, осуществляющих деятельность в сферах: теплоснабжения, электроснабжения, газоснабжения, водоснабжения и водоотведения, не пр</w:t>
      </w:r>
      <w:r w:rsidRPr="00437615">
        <w:rPr>
          <w:rFonts w:ascii="Times New Roman" w:hAnsi="Times New Roman" w:cs="Times New Roman"/>
          <w:sz w:val="28"/>
          <w:szCs w:val="28"/>
        </w:rPr>
        <w:t>е</w:t>
      </w:r>
      <w:r w:rsidRPr="00437615">
        <w:rPr>
          <w:rFonts w:ascii="Times New Roman" w:hAnsi="Times New Roman" w:cs="Times New Roman"/>
          <w:sz w:val="28"/>
          <w:szCs w:val="28"/>
        </w:rPr>
        <w:t>дусмотрены.</w:t>
      </w:r>
    </w:p>
    <w:p w:rsidR="00437615" w:rsidRPr="00437615" w:rsidRDefault="00437615" w:rsidP="00437615">
      <w:pPr>
        <w:ind w:firstLine="708"/>
        <w:jc w:val="both"/>
        <w:rPr>
          <w:rFonts w:ascii="Times New Roman" w:hAnsi="Times New Roman" w:cs="Times New Roman"/>
          <w:sz w:val="28"/>
          <w:szCs w:val="28"/>
        </w:rPr>
      </w:pPr>
      <w:proofErr w:type="gramStart"/>
      <w:r w:rsidRPr="00437615">
        <w:rPr>
          <w:rFonts w:ascii="Times New Roman" w:hAnsi="Times New Roman" w:cs="Times New Roman"/>
          <w:sz w:val="28"/>
          <w:szCs w:val="28"/>
        </w:rPr>
        <w:t xml:space="preserve">Следует отметить, что в соответствии с введением в действие Федерального </w:t>
      </w:r>
      <w:hyperlink r:id="rId18" w:history="1">
        <w:r w:rsidRPr="00437615">
          <w:rPr>
            <w:rFonts w:ascii="Times New Roman" w:hAnsi="Times New Roman" w:cs="Times New Roman"/>
            <w:sz w:val="28"/>
            <w:szCs w:val="28"/>
          </w:rPr>
          <w:t>закона</w:t>
        </w:r>
      </w:hyperlink>
      <w:r w:rsidRPr="00437615">
        <w:rPr>
          <w:rFonts w:ascii="Times New Roman" w:hAnsi="Times New Roman" w:cs="Times New Roman"/>
          <w:sz w:val="28"/>
          <w:szCs w:val="28"/>
        </w:rPr>
        <w:t xml:space="preserve"> от 01 апреля 2020 г. № 98-ФЗ "О внесении изменений в отдельные законодательные акты Российской Федерации по вопросам пред</w:t>
      </w:r>
      <w:r w:rsidRPr="00437615">
        <w:rPr>
          <w:rFonts w:ascii="Times New Roman" w:hAnsi="Times New Roman" w:cs="Times New Roman"/>
          <w:sz w:val="28"/>
          <w:szCs w:val="28"/>
        </w:rPr>
        <w:t>у</w:t>
      </w:r>
      <w:r w:rsidRPr="00437615">
        <w:rPr>
          <w:rFonts w:ascii="Times New Roman" w:hAnsi="Times New Roman" w:cs="Times New Roman"/>
          <w:sz w:val="28"/>
          <w:szCs w:val="28"/>
        </w:rPr>
        <w:t>преждения и ликвидации чрезвычайных ситуаций", которым внесены изм</w:t>
      </w:r>
      <w:r w:rsidRPr="00437615">
        <w:rPr>
          <w:rFonts w:ascii="Times New Roman" w:hAnsi="Times New Roman" w:cs="Times New Roman"/>
          <w:sz w:val="28"/>
          <w:szCs w:val="28"/>
        </w:rPr>
        <w:t>е</w:t>
      </w:r>
      <w:r w:rsidRPr="00437615">
        <w:rPr>
          <w:rFonts w:ascii="Times New Roman" w:hAnsi="Times New Roman" w:cs="Times New Roman"/>
          <w:sz w:val="28"/>
          <w:szCs w:val="28"/>
        </w:rPr>
        <w:t>нения в Закон 294-ФЗ, в том числе введена часть</w:t>
      </w:r>
      <w:hyperlink r:id="rId19" w:history="1">
        <w:r w:rsidRPr="00437615">
          <w:rPr>
            <w:rFonts w:ascii="Times New Roman" w:hAnsi="Times New Roman" w:cs="Times New Roman"/>
            <w:sz w:val="28"/>
            <w:szCs w:val="28"/>
          </w:rPr>
          <w:t xml:space="preserve"> 1.1 статьи 26.2</w:t>
        </w:r>
      </w:hyperlink>
      <w:r w:rsidRPr="00437615">
        <w:rPr>
          <w:rFonts w:ascii="Times New Roman" w:hAnsi="Times New Roman" w:cs="Times New Roman"/>
          <w:sz w:val="28"/>
          <w:szCs w:val="28"/>
        </w:rPr>
        <w:t xml:space="preserve"> Закона № 294-ФЗ, а также с введением в действие с 14 апреля 2020 года</w:t>
      </w:r>
      <w:proofErr w:type="gramEnd"/>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постановления Правительства Российской Федерации от 03 апреля 2020 г. № 438 "Об ос</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бенностях осуществления в 2020 году государственного контроля </w:t>
      </w:r>
      <w:r w:rsidRPr="00437615">
        <w:rPr>
          <w:rFonts w:ascii="Times New Roman" w:hAnsi="Times New Roman" w:cs="Times New Roman"/>
          <w:sz w:val="28"/>
          <w:szCs w:val="28"/>
        </w:rPr>
        <w:lastRenderedPageBreak/>
        <w:t>(надзора), муниципального контроля и о внесении изменения в пункт 7 Правил подг</w:t>
      </w:r>
      <w:r w:rsidRPr="00437615">
        <w:rPr>
          <w:rFonts w:ascii="Times New Roman" w:hAnsi="Times New Roman" w:cs="Times New Roman"/>
          <w:sz w:val="28"/>
          <w:szCs w:val="28"/>
        </w:rPr>
        <w:t>о</w:t>
      </w:r>
      <w:r w:rsidRPr="00437615">
        <w:rPr>
          <w:rFonts w:ascii="Times New Roman" w:hAnsi="Times New Roman" w:cs="Times New Roman"/>
          <w:sz w:val="28"/>
          <w:szCs w:val="28"/>
        </w:rPr>
        <w:t>товки органами государственного контроля (надзора) и органами муниц</w:t>
      </w:r>
      <w:r w:rsidRPr="00437615">
        <w:rPr>
          <w:rFonts w:ascii="Times New Roman" w:hAnsi="Times New Roman" w:cs="Times New Roman"/>
          <w:sz w:val="28"/>
          <w:szCs w:val="28"/>
        </w:rPr>
        <w:t>и</w:t>
      </w:r>
      <w:r w:rsidRPr="00437615">
        <w:rPr>
          <w:rFonts w:ascii="Times New Roman" w:hAnsi="Times New Roman" w:cs="Times New Roman"/>
          <w:sz w:val="28"/>
          <w:szCs w:val="28"/>
        </w:rPr>
        <w:t>пального контроля ежегодных планов проведения плановых проверок юр</w:t>
      </w:r>
      <w:r w:rsidRPr="00437615">
        <w:rPr>
          <w:rFonts w:ascii="Times New Roman" w:hAnsi="Times New Roman" w:cs="Times New Roman"/>
          <w:sz w:val="28"/>
          <w:szCs w:val="28"/>
        </w:rPr>
        <w:t>и</w:t>
      </w:r>
      <w:r w:rsidRPr="00437615">
        <w:rPr>
          <w:rFonts w:ascii="Times New Roman" w:hAnsi="Times New Roman" w:cs="Times New Roman"/>
          <w:sz w:val="28"/>
          <w:szCs w:val="28"/>
        </w:rPr>
        <w:t>дических лиц и индивидуальных предпринимателей" (далее – постановление № 438), приказом комитета от 14 апреля 2020 г. № 24-ок из</w:t>
      </w:r>
      <w:proofErr w:type="gramEnd"/>
      <w:r w:rsidRPr="00437615">
        <w:rPr>
          <w:rFonts w:ascii="Times New Roman" w:hAnsi="Times New Roman" w:cs="Times New Roman"/>
          <w:sz w:val="28"/>
          <w:szCs w:val="28"/>
        </w:rPr>
        <w:t xml:space="preserve"> плана проведения проверок юридических лиц и индивидуальных предпринимателей исключ</w:t>
      </w:r>
      <w:r w:rsidRPr="00437615">
        <w:rPr>
          <w:rFonts w:ascii="Times New Roman" w:hAnsi="Times New Roman" w:cs="Times New Roman"/>
          <w:sz w:val="28"/>
          <w:szCs w:val="28"/>
        </w:rPr>
        <w:t>е</w:t>
      </w:r>
      <w:r w:rsidRPr="00437615">
        <w:rPr>
          <w:rFonts w:ascii="Times New Roman" w:hAnsi="Times New Roman" w:cs="Times New Roman"/>
          <w:sz w:val="28"/>
          <w:szCs w:val="28"/>
        </w:rPr>
        <w:t>ны плановые проверки комитета с апреля по декабрь 2020 года.</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Кроме того, установленные постановлением № 438 основания для пр</w:t>
      </w:r>
      <w:r w:rsidRPr="00437615">
        <w:rPr>
          <w:rFonts w:ascii="Times New Roman" w:hAnsi="Times New Roman" w:cs="Times New Roman"/>
          <w:sz w:val="28"/>
          <w:szCs w:val="28"/>
        </w:rPr>
        <w:t>о</w:t>
      </w:r>
      <w:r w:rsidRPr="00437615">
        <w:rPr>
          <w:rFonts w:ascii="Times New Roman" w:hAnsi="Times New Roman" w:cs="Times New Roman"/>
          <w:sz w:val="28"/>
          <w:szCs w:val="28"/>
        </w:rPr>
        <w:t>ведения в 2020 году внеплановых проверок являются исчерпывающими и не включают вопросы, относящиеся к региональному государственному ко</w:t>
      </w:r>
      <w:r w:rsidRPr="00437615">
        <w:rPr>
          <w:rFonts w:ascii="Times New Roman" w:hAnsi="Times New Roman" w:cs="Times New Roman"/>
          <w:sz w:val="28"/>
          <w:szCs w:val="28"/>
        </w:rPr>
        <w:t>н</w:t>
      </w:r>
      <w:r w:rsidRPr="00437615">
        <w:rPr>
          <w:rFonts w:ascii="Times New Roman" w:hAnsi="Times New Roman" w:cs="Times New Roman"/>
          <w:sz w:val="28"/>
          <w:szCs w:val="28"/>
        </w:rPr>
        <w:t>тролю (надзору) в области регулируемых государством цен (тарифов).</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Учитывая </w:t>
      </w:r>
      <w:proofErr w:type="gramStart"/>
      <w:r w:rsidRPr="00437615">
        <w:rPr>
          <w:rFonts w:ascii="Times New Roman" w:hAnsi="Times New Roman" w:cs="Times New Roman"/>
          <w:sz w:val="28"/>
          <w:szCs w:val="28"/>
        </w:rPr>
        <w:t>изложенное</w:t>
      </w:r>
      <w:proofErr w:type="gramEnd"/>
      <w:r w:rsidRPr="00437615">
        <w:rPr>
          <w:rFonts w:ascii="Times New Roman" w:hAnsi="Times New Roman" w:cs="Times New Roman"/>
          <w:sz w:val="28"/>
          <w:szCs w:val="28"/>
        </w:rPr>
        <w:t>, в период с апреля по декабрь 2020 года комитет не имеет законных оснований для проведения плановых и внеплановых пр</w:t>
      </w:r>
      <w:r w:rsidRPr="00437615">
        <w:rPr>
          <w:rFonts w:ascii="Times New Roman" w:hAnsi="Times New Roman" w:cs="Times New Roman"/>
          <w:sz w:val="28"/>
          <w:szCs w:val="28"/>
        </w:rPr>
        <w:t>о</w:t>
      </w:r>
      <w:r w:rsidRPr="00437615">
        <w:rPr>
          <w:rFonts w:ascii="Times New Roman" w:hAnsi="Times New Roman" w:cs="Times New Roman"/>
          <w:sz w:val="28"/>
          <w:szCs w:val="28"/>
        </w:rPr>
        <w:t>верок в отношении хозяйствующих субъектов, осуществляющих регулиру</w:t>
      </w:r>
      <w:r w:rsidRPr="00437615">
        <w:rPr>
          <w:rFonts w:ascii="Times New Roman" w:hAnsi="Times New Roman" w:cs="Times New Roman"/>
          <w:sz w:val="28"/>
          <w:szCs w:val="28"/>
        </w:rPr>
        <w:t>е</w:t>
      </w:r>
      <w:r w:rsidRPr="00437615">
        <w:rPr>
          <w:rFonts w:ascii="Times New Roman" w:hAnsi="Times New Roman" w:cs="Times New Roman"/>
          <w:sz w:val="28"/>
          <w:szCs w:val="28"/>
        </w:rPr>
        <w:t>мую деятельность на территории Хабаровского края.</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Между тем, при поступлении в комитет сообщений, заявлений, соде</w:t>
      </w:r>
      <w:r w:rsidRPr="00437615">
        <w:rPr>
          <w:rFonts w:ascii="Times New Roman" w:hAnsi="Times New Roman" w:cs="Times New Roman"/>
          <w:sz w:val="28"/>
          <w:szCs w:val="28"/>
        </w:rPr>
        <w:t>р</w:t>
      </w:r>
      <w:r w:rsidRPr="00437615">
        <w:rPr>
          <w:rFonts w:ascii="Times New Roman" w:hAnsi="Times New Roman" w:cs="Times New Roman"/>
          <w:sz w:val="28"/>
          <w:szCs w:val="28"/>
        </w:rPr>
        <w:t>жащих данные, указывающие на наличие события административного пр</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вонарушения, должностными лицами комитета, в соответствии с частью 1 статьи 28.1 и частью 1 статьи 28.7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 возбуждаются дела об админ</w:t>
      </w:r>
      <w:r w:rsidRPr="00437615">
        <w:rPr>
          <w:rFonts w:ascii="Times New Roman" w:hAnsi="Times New Roman" w:cs="Times New Roman"/>
          <w:sz w:val="28"/>
          <w:szCs w:val="28"/>
        </w:rPr>
        <w:t>и</w:t>
      </w:r>
      <w:r w:rsidRPr="00437615">
        <w:rPr>
          <w:rFonts w:ascii="Times New Roman" w:hAnsi="Times New Roman" w:cs="Times New Roman"/>
          <w:sz w:val="28"/>
          <w:szCs w:val="28"/>
        </w:rPr>
        <w:t>стративных правонарушениях, ответственность за которые предусмотрены:</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 xml:space="preserve">- статьей 14.6 "Нарушение порядка ценообразования"; </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статьей 9.15 "Нарушение стандартов раскрытия информации субъе</w:t>
      </w:r>
      <w:r w:rsidRPr="00437615">
        <w:rPr>
          <w:rFonts w:ascii="Times New Roman" w:hAnsi="Times New Roman" w:cs="Times New Roman"/>
          <w:sz w:val="28"/>
          <w:szCs w:val="28"/>
        </w:rPr>
        <w:t>к</w:t>
      </w:r>
      <w:r w:rsidRPr="00437615">
        <w:rPr>
          <w:rFonts w:ascii="Times New Roman" w:hAnsi="Times New Roman" w:cs="Times New Roman"/>
          <w:sz w:val="28"/>
          <w:szCs w:val="28"/>
        </w:rPr>
        <w:t>тами оптового рынка электрической энергии и мощности, розничных рынков электрической энергии";</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 частью 10 статьи 19.6 "Несоблюдение организациями с участием государства или муниципального образования, организациями, осуществля</w:t>
      </w:r>
      <w:r w:rsidRPr="00437615">
        <w:rPr>
          <w:rFonts w:ascii="Times New Roman" w:hAnsi="Times New Roman" w:cs="Times New Roman"/>
          <w:sz w:val="28"/>
          <w:szCs w:val="28"/>
        </w:rPr>
        <w:t>ю</w:t>
      </w:r>
      <w:r w:rsidRPr="00437615">
        <w:rPr>
          <w:rFonts w:ascii="Times New Roman" w:hAnsi="Times New Roman" w:cs="Times New Roman"/>
          <w:sz w:val="28"/>
          <w:szCs w:val="28"/>
        </w:rPr>
        <w:t>щими регулируемые виды деятельности, требования о принятии программ в области энергосбережения и повышения энергетической эффективности".</w:t>
      </w:r>
    </w:p>
    <w:p w:rsidR="00437615" w:rsidRPr="00437615" w:rsidRDefault="00437615" w:rsidP="00437615">
      <w:pPr>
        <w:ind w:firstLine="708"/>
        <w:jc w:val="both"/>
        <w:rPr>
          <w:rFonts w:ascii="Times New Roman" w:hAnsi="Times New Roman" w:cs="Times New Roman"/>
          <w:sz w:val="28"/>
          <w:szCs w:val="28"/>
        </w:rPr>
      </w:pPr>
      <w:proofErr w:type="gramStart"/>
      <w:r w:rsidRPr="00437615">
        <w:rPr>
          <w:rFonts w:ascii="Times New Roman" w:hAnsi="Times New Roman" w:cs="Times New Roman"/>
          <w:sz w:val="28"/>
          <w:szCs w:val="28"/>
        </w:rPr>
        <w:t>- частью 1 статьи 19.8.1 "</w:t>
      </w:r>
      <w:proofErr w:type="spellStart"/>
      <w:r w:rsidRPr="00437615">
        <w:rPr>
          <w:rFonts w:ascii="Times New Roman" w:hAnsi="Times New Roman" w:cs="Times New Roman"/>
          <w:sz w:val="28"/>
          <w:szCs w:val="28"/>
        </w:rPr>
        <w:t>Непредоставление</w:t>
      </w:r>
      <w:proofErr w:type="spellEnd"/>
      <w:r w:rsidRPr="00437615">
        <w:rPr>
          <w:rFonts w:ascii="Times New Roman" w:hAnsi="Times New Roman" w:cs="Times New Roman"/>
          <w:sz w:val="28"/>
          <w:szCs w:val="28"/>
        </w:rPr>
        <w:t xml:space="preserve"> сведений или предоставл</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ние заведомо ложных сведений о своей деятельности, </w:t>
      </w:r>
      <w:proofErr w:type="spellStart"/>
      <w:r w:rsidRPr="00437615">
        <w:rPr>
          <w:rFonts w:ascii="Times New Roman" w:hAnsi="Times New Roman" w:cs="Times New Roman"/>
          <w:sz w:val="28"/>
          <w:szCs w:val="28"/>
        </w:rPr>
        <w:t>неопубликование</w:t>
      </w:r>
      <w:proofErr w:type="spellEnd"/>
      <w:r w:rsidRPr="00437615">
        <w:rPr>
          <w:rFonts w:ascii="Times New Roman" w:hAnsi="Times New Roman" w:cs="Times New Roman"/>
          <w:sz w:val="28"/>
          <w:szCs w:val="28"/>
        </w:rPr>
        <w:t xml:space="preserve"> св</w:t>
      </w:r>
      <w:r w:rsidRPr="00437615">
        <w:rPr>
          <w:rFonts w:ascii="Times New Roman" w:hAnsi="Times New Roman" w:cs="Times New Roman"/>
          <w:sz w:val="28"/>
          <w:szCs w:val="28"/>
        </w:rPr>
        <w:t>е</w:t>
      </w:r>
      <w:r w:rsidRPr="00437615">
        <w:rPr>
          <w:rFonts w:ascii="Times New Roman" w:hAnsi="Times New Roman" w:cs="Times New Roman"/>
          <w:sz w:val="28"/>
          <w:szCs w:val="28"/>
        </w:rPr>
        <w:t xml:space="preserve">дений или опубликование заведомо ложных сведений о своей деятельности субъектами естественных монополий, и (или) </w:t>
      </w:r>
      <w:r w:rsidRPr="00437615">
        <w:rPr>
          <w:rFonts w:ascii="Times New Roman" w:hAnsi="Times New Roman" w:cs="Times New Roman"/>
          <w:sz w:val="28"/>
          <w:szCs w:val="28"/>
        </w:rPr>
        <w:lastRenderedPageBreak/>
        <w:t>операторами по обращению с твердыми коммунальными отходами, региональными операторами по обр</w:t>
      </w:r>
      <w:r w:rsidRPr="00437615">
        <w:rPr>
          <w:rFonts w:ascii="Times New Roman" w:hAnsi="Times New Roman" w:cs="Times New Roman"/>
          <w:sz w:val="28"/>
          <w:szCs w:val="28"/>
        </w:rPr>
        <w:t>а</w:t>
      </w:r>
      <w:r w:rsidRPr="00437615">
        <w:rPr>
          <w:rFonts w:ascii="Times New Roman" w:hAnsi="Times New Roman" w:cs="Times New Roman"/>
          <w:sz w:val="28"/>
          <w:szCs w:val="28"/>
        </w:rPr>
        <w:t>щению с твердыми коммунальными отходами, и (или) теплоснабжающими организациями, а также должностными лицами федерального органа испо</w:t>
      </w:r>
      <w:r w:rsidRPr="00437615">
        <w:rPr>
          <w:rFonts w:ascii="Times New Roman" w:hAnsi="Times New Roman" w:cs="Times New Roman"/>
          <w:sz w:val="28"/>
          <w:szCs w:val="28"/>
        </w:rPr>
        <w:t>л</w:t>
      </w:r>
      <w:r w:rsidRPr="00437615">
        <w:rPr>
          <w:rFonts w:ascii="Times New Roman" w:hAnsi="Times New Roman" w:cs="Times New Roman"/>
          <w:sz w:val="28"/>
          <w:szCs w:val="28"/>
        </w:rPr>
        <w:t>нительной власти в области государственного регулирования</w:t>
      </w:r>
      <w:proofErr w:type="gramEnd"/>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тарифов, дол</w:t>
      </w:r>
      <w:r w:rsidRPr="00437615">
        <w:rPr>
          <w:rFonts w:ascii="Times New Roman" w:hAnsi="Times New Roman" w:cs="Times New Roman"/>
          <w:sz w:val="28"/>
          <w:szCs w:val="28"/>
        </w:rPr>
        <w:t>ж</w:t>
      </w:r>
      <w:r w:rsidRPr="00437615">
        <w:rPr>
          <w:rFonts w:ascii="Times New Roman" w:hAnsi="Times New Roman" w:cs="Times New Roman"/>
          <w:sz w:val="28"/>
          <w:szCs w:val="28"/>
        </w:rPr>
        <w:t>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w:t>
      </w:r>
      <w:r w:rsidRPr="00437615">
        <w:rPr>
          <w:rFonts w:ascii="Times New Roman" w:hAnsi="Times New Roman" w:cs="Times New Roman"/>
          <w:sz w:val="28"/>
          <w:szCs w:val="28"/>
        </w:rPr>
        <w:t>о</w:t>
      </w:r>
      <w:r w:rsidRPr="00437615">
        <w:rPr>
          <w:rFonts w:ascii="Times New Roman" w:hAnsi="Times New Roman" w:cs="Times New Roman"/>
          <w:sz w:val="28"/>
          <w:szCs w:val="28"/>
        </w:rPr>
        <w:t>рые установлены стандартами раскрытия информации, и форм ее предоста</w:t>
      </w:r>
      <w:r w:rsidRPr="00437615">
        <w:rPr>
          <w:rFonts w:ascii="Times New Roman" w:hAnsi="Times New Roman" w:cs="Times New Roman"/>
          <w:sz w:val="28"/>
          <w:szCs w:val="28"/>
        </w:rPr>
        <w:t>в</w:t>
      </w:r>
      <w:r w:rsidRPr="00437615">
        <w:rPr>
          <w:rFonts w:ascii="Times New Roman" w:hAnsi="Times New Roman" w:cs="Times New Roman"/>
          <w:sz w:val="28"/>
          <w:szCs w:val="28"/>
        </w:rPr>
        <w:t>ления должностными лицами указанных органов и</w:t>
      </w:r>
      <w:proofErr w:type="gramEnd"/>
      <w:r w:rsidRPr="00437615">
        <w:rPr>
          <w:rFonts w:ascii="Times New Roman" w:hAnsi="Times New Roman" w:cs="Times New Roman"/>
          <w:sz w:val="28"/>
          <w:szCs w:val="28"/>
        </w:rPr>
        <w:t xml:space="preserve"> организациями, за искл</w:t>
      </w:r>
      <w:r w:rsidRPr="00437615">
        <w:rPr>
          <w:rFonts w:ascii="Times New Roman" w:hAnsi="Times New Roman" w:cs="Times New Roman"/>
          <w:sz w:val="28"/>
          <w:szCs w:val="28"/>
        </w:rPr>
        <w:t>ю</w:t>
      </w:r>
      <w:r w:rsidRPr="00437615">
        <w:rPr>
          <w:rFonts w:ascii="Times New Roman" w:hAnsi="Times New Roman" w:cs="Times New Roman"/>
          <w:sz w:val="28"/>
          <w:szCs w:val="28"/>
        </w:rPr>
        <w:t xml:space="preserve">чением случаев, предусмотренных </w:t>
      </w:r>
      <w:hyperlink r:id="rId20" w:history="1">
        <w:r w:rsidRPr="00437615">
          <w:rPr>
            <w:rFonts w:ascii="Times New Roman" w:hAnsi="Times New Roman" w:cs="Times New Roman"/>
            <w:sz w:val="28"/>
            <w:szCs w:val="28"/>
          </w:rPr>
          <w:t>статьями 9.15</w:t>
        </w:r>
      </w:hyperlink>
      <w:r w:rsidRPr="00437615">
        <w:rPr>
          <w:rFonts w:ascii="Times New Roman" w:hAnsi="Times New Roman" w:cs="Times New Roman"/>
          <w:sz w:val="28"/>
          <w:szCs w:val="28"/>
        </w:rPr>
        <w:t xml:space="preserve">, </w:t>
      </w:r>
      <w:hyperlink r:id="rId21" w:history="1">
        <w:r w:rsidRPr="00437615">
          <w:rPr>
            <w:rFonts w:ascii="Times New Roman" w:hAnsi="Times New Roman" w:cs="Times New Roman"/>
            <w:sz w:val="28"/>
            <w:szCs w:val="28"/>
          </w:rPr>
          <w:t>13.19.1</w:t>
        </w:r>
      </w:hyperlink>
      <w:r w:rsidRPr="00437615">
        <w:rPr>
          <w:rFonts w:ascii="Times New Roman" w:hAnsi="Times New Roman" w:cs="Times New Roman"/>
          <w:sz w:val="28"/>
          <w:szCs w:val="28"/>
        </w:rPr>
        <w:t xml:space="preserve"> и </w:t>
      </w:r>
      <w:hyperlink r:id="rId22" w:history="1">
        <w:r w:rsidRPr="00437615">
          <w:rPr>
            <w:rFonts w:ascii="Times New Roman" w:hAnsi="Times New Roman" w:cs="Times New Roman"/>
            <w:sz w:val="28"/>
            <w:szCs w:val="28"/>
          </w:rPr>
          <w:t>13.19.2</w:t>
        </w:r>
      </w:hyperlink>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r w:rsidRPr="00437615">
        <w:rPr>
          <w:rFonts w:ascii="Times New Roman" w:hAnsi="Times New Roman" w:cs="Times New Roman"/>
          <w:sz w:val="28"/>
          <w:szCs w:val="28"/>
        </w:rPr>
        <w:br/>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Принимаемые меры по обеспечению своевременного рассмотрения и принятия решений в сфере тарифного регулирования организаций коммунального комплекса в связи со сложившейся эпидемиологической ситуацией и принятыми мерами по противодействию распространению н</w:t>
      </w:r>
      <w:r w:rsidRPr="00437615">
        <w:rPr>
          <w:rFonts w:ascii="Times New Roman" w:hAnsi="Times New Roman" w:cs="Times New Roman"/>
          <w:sz w:val="28"/>
          <w:szCs w:val="28"/>
        </w:rPr>
        <w:t>о</w:t>
      </w:r>
      <w:r w:rsidRPr="00437615">
        <w:rPr>
          <w:rFonts w:ascii="Times New Roman" w:hAnsi="Times New Roman" w:cs="Times New Roman"/>
          <w:sz w:val="28"/>
          <w:szCs w:val="28"/>
        </w:rPr>
        <w:t xml:space="preserve">вой </w:t>
      </w:r>
      <w:proofErr w:type="spellStart"/>
      <w:r w:rsidRPr="00437615">
        <w:rPr>
          <w:rFonts w:ascii="Times New Roman" w:hAnsi="Times New Roman" w:cs="Times New Roman"/>
          <w:sz w:val="28"/>
          <w:szCs w:val="28"/>
        </w:rPr>
        <w:t>короновирусной</w:t>
      </w:r>
      <w:proofErr w:type="spellEnd"/>
      <w:r w:rsidRPr="00437615">
        <w:rPr>
          <w:rFonts w:ascii="Times New Roman" w:hAnsi="Times New Roman" w:cs="Times New Roman"/>
          <w:sz w:val="28"/>
          <w:szCs w:val="28"/>
        </w:rPr>
        <w:t xml:space="preserve"> инфекции 2019-</w:t>
      </w:r>
      <w:proofErr w:type="spellStart"/>
      <w:r w:rsidRPr="00437615">
        <w:rPr>
          <w:rFonts w:ascii="Times New Roman" w:hAnsi="Times New Roman" w:cs="Times New Roman"/>
          <w:sz w:val="28"/>
          <w:szCs w:val="28"/>
        </w:rPr>
        <w:t>nCoV</w:t>
      </w:r>
      <w:proofErr w:type="spellEnd"/>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Согласно действующему законодательству, для организаций, в отн</w:t>
      </w:r>
      <w:r w:rsidRPr="00437615">
        <w:rPr>
          <w:rFonts w:ascii="Times New Roman" w:hAnsi="Times New Roman" w:cs="Times New Roman"/>
          <w:sz w:val="28"/>
          <w:szCs w:val="28"/>
        </w:rPr>
        <w:t>о</w:t>
      </w:r>
      <w:r w:rsidRPr="00437615">
        <w:rPr>
          <w:rFonts w:ascii="Times New Roman" w:hAnsi="Times New Roman" w:cs="Times New Roman"/>
          <w:sz w:val="28"/>
          <w:szCs w:val="28"/>
        </w:rPr>
        <w:t>шении которых ранее не осуществлялось государственное регулирование т</w:t>
      </w:r>
      <w:r w:rsidRPr="00437615">
        <w:rPr>
          <w:rFonts w:ascii="Times New Roman" w:hAnsi="Times New Roman" w:cs="Times New Roman"/>
          <w:sz w:val="28"/>
          <w:szCs w:val="28"/>
        </w:rPr>
        <w:t>а</w:t>
      </w:r>
      <w:r w:rsidRPr="00437615">
        <w:rPr>
          <w:rFonts w:ascii="Times New Roman" w:hAnsi="Times New Roman" w:cs="Times New Roman"/>
          <w:sz w:val="28"/>
          <w:szCs w:val="28"/>
        </w:rPr>
        <w:t>рифов, тарифы устанавливаются в течение 30 календарных дней со дня п</w:t>
      </w:r>
      <w:r w:rsidRPr="00437615">
        <w:rPr>
          <w:rFonts w:ascii="Times New Roman" w:hAnsi="Times New Roman" w:cs="Times New Roman"/>
          <w:sz w:val="28"/>
          <w:szCs w:val="28"/>
        </w:rPr>
        <w:t>о</w:t>
      </w:r>
      <w:r w:rsidRPr="00437615">
        <w:rPr>
          <w:rFonts w:ascii="Times New Roman" w:hAnsi="Times New Roman" w:cs="Times New Roman"/>
          <w:sz w:val="28"/>
          <w:szCs w:val="28"/>
        </w:rPr>
        <w:t>ступления в орган регулирования предложения об установлении тарифов и необходимых обосновывающих материалов в полном объеме. По решению органа регулирования этот срок может быть продлен, но не более чем на 30 календарных дней. Все тарифы утверждаются комитетом в установленные сроки.</w:t>
      </w: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На 2021 год установление (корректировка) тарифов осуществится до 20 декабря 2020 года, в сроки, установленные федеральным законодательством.</w:t>
      </w:r>
    </w:p>
    <w:p w:rsidR="00437615" w:rsidRPr="00437615" w:rsidRDefault="00437615" w:rsidP="00437615">
      <w:pPr>
        <w:ind w:firstLine="720"/>
        <w:jc w:val="both"/>
        <w:rPr>
          <w:rFonts w:ascii="Times New Roman" w:hAnsi="Times New Roman" w:cs="Times New Roman"/>
          <w:sz w:val="28"/>
          <w:szCs w:val="28"/>
        </w:rPr>
      </w:pPr>
    </w:p>
    <w:p w:rsidR="00437615" w:rsidRPr="00437615" w:rsidRDefault="00437615" w:rsidP="00437615">
      <w:pPr>
        <w:ind w:firstLine="720"/>
        <w:jc w:val="both"/>
        <w:rPr>
          <w:rFonts w:ascii="Times New Roman" w:hAnsi="Times New Roman" w:cs="Times New Roman"/>
          <w:sz w:val="28"/>
          <w:szCs w:val="28"/>
        </w:rPr>
      </w:pPr>
      <w:r w:rsidRPr="00437615">
        <w:rPr>
          <w:rFonts w:ascii="Times New Roman" w:hAnsi="Times New Roman" w:cs="Times New Roman"/>
          <w:sz w:val="28"/>
          <w:szCs w:val="28"/>
        </w:rPr>
        <w:t>Оценку возможного влияния на тарифы в сфере жилищно-коммунального хозяйства экономических последствий введения огран</w:t>
      </w:r>
      <w:r w:rsidRPr="00437615">
        <w:rPr>
          <w:rFonts w:ascii="Times New Roman" w:hAnsi="Times New Roman" w:cs="Times New Roman"/>
          <w:sz w:val="28"/>
          <w:szCs w:val="28"/>
        </w:rPr>
        <w:t>и</w:t>
      </w:r>
      <w:r w:rsidRPr="00437615">
        <w:rPr>
          <w:rFonts w:ascii="Times New Roman" w:hAnsi="Times New Roman" w:cs="Times New Roman"/>
          <w:sz w:val="28"/>
          <w:szCs w:val="28"/>
        </w:rPr>
        <w:t xml:space="preserve">чений и принимаемых мер по борьбе с распространением новой </w:t>
      </w:r>
      <w:proofErr w:type="spellStart"/>
      <w:r w:rsidRPr="00437615">
        <w:rPr>
          <w:rFonts w:ascii="Times New Roman" w:hAnsi="Times New Roman" w:cs="Times New Roman"/>
          <w:sz w:val="28"/>
          <w:szCs w:val="28"/>
        </w:rPr>
        <w:t>коронов</w:t>
      </w:r>
      <w:r w:rsidRPr="00437615">
        <w:rPr>
          <w:rFonts w:ascii="Times New Roman" w:hAnsi="Times New Roman" w:cs="Times New Roman"/>
          <w:sz w:val="28"/>
          <w:szCs w:val="28"/>
        </w:rPr>
        <w:t>и</w:t>
      </w:r>
      <w:r w:rsidRPr="00437615">
        <w:rPr>
          <w:rFonts w:ascii="Times New Roman" w:hAnsi="Times New Roman" w:cs="Times New Roman"/>
          <w:sz w:val="28"/>
          <w:szCs w:val="28"/>
        </w:rPr>
        <w:t>русной</w:t>
      </w:r>
      <w:proofErr w:type="spellEnd"/>
      <w:r w:rsidRPr="00437615">
        <w:rPr>
          <w:rFonts w:ascii="Times New Roman" w:hAnsi="Times New Roman" w:cs="Times New Roman"/>
          <w:sz w:val="28"/>
          <w:szCs w:val="28"/>
        </w:rPr>
        <w:t xml:space="preserve"> инфекции 2019-</w:t>
      </w:r>
      <w:proofErr w:type="spellStart"/>
      <w:r w:rsidRPr="00437615">
        <w:rPr>
          <w:rFonts w:ascii="Times New Roman" w:hAnsi="Times New Roman" w:cs="Times New Roman"/>
          <w:sz w:val="28"/>
          <w:szCs w:val="28"/>
        </w:rPr>
        <w:t>nCoV</w:t>
      </w:r>
      <w:proofErr w:type="spellEnd"/>
      <w:r w:rsidRPr="00437615">
        <w:rPr>
          <w:rFonts w:ascii="Times New Roman" w:hAnsi="Times New Roman" w:cs="Times New Roman"/>
          <w:sz w:val="28"/>
          <w:szCs w:val="28"/>
        </w:rPr>
        <w:t xml:space="preserve"> (например, дополнительные расходы, вып</w:t>
      </w:r>
      <w:r w:rsidRPr="00437615">
        <w:rPr>
          <w:rFonts w:ascii="Times New Roman" w:hAnsi="Times New Roman" w:cs="Times New Roman"/>
          <w:sz w:val="28"/>
          <w:szCs w:val="28"/>
        </w:rPr>
        <w:t>а</w:t>
      </w:r>
      <w:r w:rsidRPr="00437615">
        <w:rPr>
          <w:rFonts w:ascii="Times New Roman" w:hAnsi="Times New Roman" w:cs="Times New Roman"/>
          <w:sz w:val="28"/>
          <w:szCs w:val="28"/>
        </w:rPr>
        <w:t xml:space="preserve">дающие (недополученные) доходы </w:t>
      </w:r>
      <w:proofErr w:type="spellStart"/>
      <w:r w:rsidRPr="00437615">
        <w:rPr>
          <w:rFonts w:ascii="Times New Roman" w:hAnsi="Times New Roman" w:cs="Times New Roman"/>
          <w:sz w:val="28"/>
          <w:szCs w:val="28"/>
        </w:rPr>
        <w:t>ресурсоснабжающих</w:t>
      </w:r>
      <w:proofErr w:type="spellEnd"/>
      <w:r w:rsidRPr="00437615">
        <w:rPr>
          <w:rFonts w:ascii="Times New Roman" w:hAnsi="Times New Roman" w:cs="Times New Roman"/>
          <w:sz w:val="28"/>
          <w:szCs w:val="28"/>
        </w:rPr>
        <w:t xml:space="preserve"> организаций в св</w:t>
      </w:r>
      <w:r w:rsidRPr="00437615">
        <w:rPr>
          <w:rFonts w:ascii="Times New Roman" w:hAnsi="Times New Roman" w:cs="Times New Roman"/>
          <w:sz w:val="28"/>
          <w:szCs w:val="28"/>
        </w:rPr>
        <w:t>я</w:t>
      </w:r>
      <w:r w:rsidRPr="00437615">
        <w:rPr>
          <w:rFonts w:ascii="Times New Roman" w:hAnsi="Times New Roman" w:cs="Times New Roman"/>
          <w:sz w:val="28"/>
          <w:szCs w:val="28"/>
        </w:rPr>
        <w:t xml:space="preserve">зи с </w:t>
      </w:r>
      <w:r w:rsidRPr="00437615">
        <w:rPr>
          <w:rFonts w:ascii="Times New Roman" w:hAnsi="Times New Roman" w:cs="Times New Roman"/>
          <w:sz w:val="28"/>
          <w:szCs w:val="28"/>
        </w:rPr>
        <w:lastRenderedPageBreak/>
        <w:t xml:space="preserve">распространением новой </w:t>
      </w:r>
      <w:proofErr w:type="spellStart"/>
      <w:r w:rsidRPr="00437615">
        <w:rPr>
          <w:rFonts w:ascii="Times New Roman" w:hAnsi="Times New Roman" w:cs="Times New Roman"/>
          <w:sz w:val="28"/>
          <w:szCs w:val="28"/>
        </w:rPr>
        <w:t>короновирусной</w:t>
      </w:r>
      <w:proofErr w:type="spellEnd"/>
      <w:r w:rsidRPr="00437615">
        <w:rPr>
          <w:rFonts w:ascii="Times New Roman" w:hAnsi="Times New Roman" w:cs="Times New Roman"/>
          <w:sz w:val="28"/>
          <w:szCs w:val="28"/>
        </w:rPr>
        <w:t xml:space="preserve"> инфекции, снижение поле</w:t>
      </w:r>
      <w:r w:rsidRPr="00437615">
        <w:rPr>
          <w:rFonts w:ascii="Times New Roman" w:hAnsi="Times New Roman" w:cs="Times New Roman"/>
          <w:sz w:val="28"/>
          <w:szCs w:val="28"/>
        </w:rPr>
        <w:t>з</w:t>
      </w:r>
      <w:r w:rsidRPr="00437615">
        <w:rPr>
          <w:rFonts w:ascii="Times New Roman" w:hAnsi="Times New Roman" w:cs="Times New Roman"/>
          <w:sz w:val="28"/>
          <w:szCs w:val="28"/>
        </w:rPr>
        <w:t>ного отпуска электроэнергии, рост дебиторской задолженности потр</w:t>
      </w:r>
      <w:r w:rsidRPr="00437615">
        <w:rPr>
          <w:rFonts w:ascii="Times New Roman" w:hAnsi="Times New Roman" w:cs="Times New Roman"/>
          <w:sz w:val="28"/>
          <w:szCs w:val="28"/>
        </w:rPr>
        <w:t>е</w:t>
      </w:r>
      <w:r w:rsidRPr="00437615">
        <w:rPr>
          <w:rFonts w:ascii="Times New Roman" w:hAnsi="Times New Roman" w:cs="Times New Roman"/>
          <w:sz w:val="28"/>
          <w:szCs w:val="28"/>
        </w:rPr>
        <w:t>бителей и прочие):</w:t>
      </w: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r>
      <w:proofErr w:type="gramStart"/>
      <w:r w:rsidRPr="00437615">
        <w:rPr>
          <w:rFonts w:ascii="Times New Roman" w:hAnsi="Times New Roman" w:cs="Times New Roman"/>
          <w:sz w:val="28"/>
          <w:szCs w:val="28"/>
        </w:rPr>
        <w:t>Согласно действующему законодательству, в случае если регулируемая организация в течение истекшего периода регулирования понесла эконом</w:t>
      </w:r>
      <w:r w:rsidRPr="00437615">
        <w:rPr>
          <w:rFonts w:ascii="Times New Roman" w:hAnsi="Times New Roman" w:cs="Times New Roman"/>
          <w:sz w:val="28"/>
          <w:szCs w:val="28"/>
        </w:rPr>
        <w:t>и</w:t>
      </w:r>
      <w:r w:rsidRPr="00437615">
        <w:rPr>
          <w:rFonts w:ascii="Times New Roman" w:hAnsi="Times New Roman" w:cs="Times New Roman"/>
          <w:sz w:val="28"/>
          <w:szCs w:val="28"/>
        </w:rPr>
        <w:t>чески обоснованные расходы, не учтенные органом регулирования тарифов при установлении тарифов на ее товары (работы, услуги), или имеет недоп</w:t>
      </w:r>
      <w:r w:rsidRPr="00437615">
        <w:rPr>
          <w:rFonts w:ascii="Times New Roman" w:hAnsi="Times New Roman" w:cs="Times New Roman"/>
          <w:sz w:val="28"/>
          <w:szCs w:val="28"/>
        </w:rPr>
        <w:t>о</w:t>
      </w:r>
      <w:r w:rsidRPr="00437615">
        <w:rPr>
          <w:rFonts w:ascii="Times New Roman" w:hAnsi="Times New Roman" w:cs="Times New Roman"/>
          <w:sz w:val="28"/>
          <w:szCs w:val="28"/>
        </w:rPr>
        <w:t>лученные доходы (доходы регулируемой организации, не полученные в пр</w:t>
      </w:r>
      <w:r w:rsidRPr="00437615">
        <w:rPr>
          <w:rFonts w:ascii="Times New Roman" w:hAnsi="Times New Roman" w:cs="Times New Roman"/>
          <w:sz w:val="28"/>
          <w:szCs w:val="28"/>
        </w:rPr>
        <w:t>е</w:t>
      </w:r>
      <w:r w:rsidRPr="00437615">
        <w:rPr>
          <w:rFonts w:ascii="Times New Roman" w:hAnsi="Times New Roman" w:cs="Times New Roman"/>
          <w:sz w:val="28"/>
          <w:szCs w:val="28"/>
        </w:rPr>
        <w:t>дыдущие периоды регулирования в связи со снижением объема полезного отпуска (по причинам, не зависящим от регулируемой организации) пр</w:t>
      </w:r>
      <w:r w:rsidRPr="00437615">
        <w:rPr>
          <w:rFonts w:ascii="Times New Roman" w:hAnsi="Times New Roman" w:cs="Times New Roman"/>
          <w:sz w:val="28"/>
          <w:szCs w:val="28"/>
        </w:rPr>
        <w:t>о</w:t>
      </w:r>
      <w:r w:rsidRPr="00437615">
        <w:rPr>
          <w:rFonts w:ascii="Times New Roman" w:hAnsi="Times New Roman" w:cs="Times New Roman"/>
          <w:sz w:val="28"/>
          <w:szCs w:val="28"/>
        </w:rPr>
        <w:t>шлых периодов регулирования</w:t>
      </w:r>
      <w:proofErr w:type="gramEnd"/>
      <w:r w:rsidRPr="00437615">
        <w:rPr>
          <w:rFonts w:ascii="Times New Roman" w:hAnsi="Times New Roman" w:cs="Times New Roman"/>
          <w:sz w:val="28"/>
          <w:szCs w:val="28"/>
        </w:rPr>
        <w:t>, то такие расходы (недополученные доходы), а также расходы, связанные с обслуживанием заемных средств и собстве</w:t>
      </w:r>
      <w:r w:rsidRPr="00437615">
        <w:rPr>
          <w:rFonts w:ascii="Times New Roman" w:hAnsi="Times New Roman" w:cs="Times New Roman"/>
          <w:sz w:val="28"/>
          <w:szCs w:val="28"/>
        </w:rPr>
        <w:t>н</w:t>
      </w:r>
      <w:r w:rsidRPr="00437615">
        <w:rPr>
          <w:rFonts w:ascii="Times New Roman" w:hAnsi="Times New Roman" w:cs="Times New Roman"/>
          <w:sz w:val="28"/>
          <w:szCs w:val="28"/>
        </w:rPr>
        <w:t xml:space="preserve">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w:t>
      </w:r>
      <w:proofErr w:type="gramStart"/>
      <w:r w:rsidRPr="00437615">
        <w:rPr>
          <w:rFonts w:ascii="Times New Roman" w:hAnsi="Times New Roman" w:cs="Times New Roman"/>
          <w:sz w:val="28"/>
          <w:szCs w:val="28"/>
        </w:rPr>
        <w:t>позднее</w:t>
      </w:r>
      <w:proofErr w:type="gramEnd"/>
      <w:r w:rsidRPr="00437615">
        <w:rPr>
          <w:rFonts w:ascii="Times New Roman" w:hAnsi="Times New Roman" w:cs="Times New Roman"/>
          <w:sz w:val="28"/>
          <w:szCs w:val="28"/>
        </w:rP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437615" w:rsidRPr="00437615" w:rsidRDefault="00437615" w:rsidP="00437615">
      <w:pPr>
        <w:ind w:left="57" w:right="-57" w:firstLine="709"/>
        <w:jc w:val="center"/>
        <w:rPr>
          <w:rFonts w:ascii="Times New Roman" w:hAnsi="Times New Roman" w:cs="Times New Roman"/>
          <w:sz w:val="28"/>
          <w:szCs w:val="28"/>
        </w:rPr>
      </w:pPr>
    </w:p>
    <w:p w:rsidR="00437615" w:rsidRPr="00437615" w:rsidRDefault="00437615" w:rsidP="00437615">
      <w:pPr>
        <w:ind w:firstLine="720"/>
        <w:jc w:val="both"/>
        <w:rPr>
          <w:rFonts w:ascii="Times New Roman" w:hAnsi="Times New Roman" w:cs="Times New Roman"/>
          <w:sz w:val="28"/>
          <w:szCs w:val="28"/>
        </w:rPr>
      </w:pPr>
    </w:p>
    <w:p w:rsidR="00437615" w:rsidRPr="00437615" w:rsidRDefault="00437615" w:rsidP="00437615">
      <w:pPr>
        <w:ind w:firstLine="720"/>
        <w:jc w:val="both"/>
        <w:rPr>
          <w:rFonts w:ascii="Times New Roman" w:hAnsi="Times New Roman" w:cs="Times New Roman"/>
          <w:sz w:val="28"/>
          <w:szCs w:val="28"/>
        </w:rPr>
      </w:pPr>
    </w:p>
    <w:p w:rsidR="00437615" w:rsidRPr="00437615" w:rsidRDefault="00437615" w:rsidP="00437615">
      <w:pPr>
        <w:spacing w:line="240" w:lineRule="exact"/>
        <w:jc w:val="center"/>
        <w:rPr>
          <w:rFonts w:ascii="Times New Roman" w:hAnsi="Times New Roman" w:cs="Times New Roman"/>
          <w:sz w:val="28"/>
          <w:szCs w:val="28"/>
        </w:rPr>
      </w:pPr>
      <w:r w:rsidRPr="00437615">
        <w:rPr>
          <w:rFonts w:ascii="Times New Roman" w:hAnsi="Times New Roman" w:cs="Times New Roman"/>
          <w:sz w:val="28"/>
          <w:szCs w:val="28"/>
        </w:rPr>
        <w:t>ДОКЛАД</w:t>
      </w:r>
    </w:p>
    <w:p w:rsidR="00437615" w:rsidRPr="00437615" w:rsidRDefault="00437615" w:rsidP="00437615">
      <w:pPr>
        <w:spacing w:line="240" w:lineRule="exact"/>
        <w:jc w:val="center"/>
        <w:rPr>
          <w:rFonts w:ascii="Times New Roman" w:hAnsi="Times New Roman" w:cs="Times New Roman"/>
          <w:sz w:val="28"/>
          <w:szCs w:val="28"/>
        </w:rPr>
      </w:pPr>
    </w:p>
    <w:p w:rsidR="00437615" w:rsidRPr="00437615" w:rsidRDefault="00437615" w:rsidP="00437615">
      <w:pPr>
        <w:spacing w:line="240" w:lineRule="exact"/>
        <w:jc w:val="center"/>
        <w:rPr>
          <w:rFonts w:ascii="Times New Roman" w:hAnsi="Times New Roman" w:cs="Times New Roman"/>
          <w:sz w:val="28"/>
          <w:szCs w:val="28"/>
        </w:rPr>
      </w:pPr>
      <w:r w:rsidRPr="00437615">
        <w:rPr>
          <w:rFonts w:ascii="Times New Roman" w:hAnsi="Times New Roman" w:cs="Times New Roman"/>
          <w:sz w:val="28"/>
          <w:szCs w:val="28"/>
        </w:rPr>
        <w:t xml:space="preserve">о правоприменительной практике и контрольной работе </w:t>
      </w:r>
      <w:r w:rsidRPr="00437615">
        <w:rPr>
          <w:rFonts w:ascii="Times New Roman" w:hAnsi="Times New Roman" w:cs="Times New Roman"/>
          <w:sz w:val="28"/>
          <w:szCs w:val="28"/>
        </w:rPr>
        <w:br/>
        <w:t xml:space="preserve">комитета по ценам и тарифам Правительства Хабаровского края </w:t>
      </w:r>
      <w:r w:rsidRPr="00437615">
        <w:rPr>
          <w:rFonts w:ascii="Times New Roman" w:hAnsi="Times New Roman" w:cs="Times New Roman"/>
          <w:sz w:val="28"/>
          <w:szCs w:val="28"/>
        </w:rPr>
        <w:br/>
        <w:t>за 1 квартал 2020 года</w:t>
      </w:r>
    </w:p>
    <w:p w:rsidR="00437615" w:rsidRPr="00437615" w:rsidRDefault="00437615" w:rsidP="00437615">
      <w:pPr>
        <w:spacing w:line="240" w:lineRule="exact"/>
        <w:ind w:left="709" w:firstLine="11"/>
        <w:jc w:val="both"/>
        <w:rPr>
          <w:rFonts w:ascii="Times New Roman" w:hAnsi="Times New Roman" w:cs="Times New Roman"/>
          <w:sz w:val="28"/>
          <w:szCs w:val="28"/>
        </w:rPr>
      </w:pPr>
    </w:p>
    <w:p w:rsidR="00437615" w:rsidRPr="00437615" w:rsidRDefault="00437615" w:rsidP="00437615">
      <w:pPr>
        <w:jc w:val="both"/>
        <w:rPr>
          <w:rFonts w:ascii="Times New Roman" w:hAnsi="Times New Roman" w:cs="Times New Roman"/>
          <w:sz w:val="28"/>
          <w:szCs w:val="28"/>
        </w:rPr>
      </w:pPr>
      <w:r w:rsidRPr="00437615">
        <w:rPr>
          <w:rFonts w:ascii="Times New Roman" w:hAnsi="Times New Roman" w:cs="Times New Roman"/>
          <w:sz w:val="28"/>
          <w:szCs w:val="28"/>
        </w:rPr>
        <w:tab/>
      </w:r>
      <w:proofErr w:type="gramStart"/>
      <w:r w:rsidRPr="00437615">
        <w:rPr>
          <w:rFonts w:ascii="Times New Roman" w:hAnsi="Times New Roman" w:cs="Times New Roman"/>
          <w:sz w:val="28"/>
          <w:szCs w:val="28"/>
        </w:rPr>
        <w:t xml:space="preserve">Настоящий доклад о правоприменительной практике, сложившейся в ходе осуществления комитетом по ценам и тарифам Правительства Хабаровского края (далее – Комитет) регионального государственного контроля (надзора) в области государственного регулирования цен (тарифов) за 1 квартал 2020 года подготовлен в рамках реализации ч. 2 ст. 8.2 Федерального закона от 26.12.2008 № 294-ФЗ «О защите прав юридических лиц и индивидуальных предпринимателей при осуществлении </w:t>
      </w:r>
      <w:r w:rsidRPr="00437615">
        <w:rPr>
          <w:rFonts w:ascii="Times New Roman" w:hAnsi="Times New Roman" w:cs="Times New Roman"/>
          <w:sz w:val="28"/>
          <w:szCs w:val="28"/>
        </w:rPr>
        <w:lastRenderedPageBreak/>
        <w:t>государственного контроля (надзора</w:t>
      </w:r>
      <w:proofErr w:type="gramEnd"/>
      <w:r w:rsidRPr="00437615">
        <w:rPr>
          <w:rFonts w:ascii="Times New Roman" w:hAnsi="Times New Roman" w:cs="Times New Roman"/>
          <w:sz w:val="28"/>
          <w:szCs w:val="28"/>
        </w:rPr>
        <w:t>) муниципального контроля» (далее - Закон № 294-ФЗ).</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Комитет является исполнительным органом государственной власти Хабаровского края, осуществляющим реализацию государственной ценовой политики на территории Хабаровского края в порядке, установленном законодательством Российской Федерации, а также осуществляющим региональный государственный контроль (надзора) в области регулируемых государством цен (тарифов). </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Контрольно-надзорная деятельность осуществляется Комитетом посредством:</w:t>
      </w:r>
    </w:p>
    <w:p w:rsidR="00437615" w:rsidRPr="00437615" w:rsidRDefault="00437615" w:rsidP="00437615">
      <w:pPr>
        <w:numPr>
          <w:ilvl w:val="0"/>
          <w:numId w:val="11"/>
        </w:numPr>
        <w:spacing w:after="0" w:line="240" w:lineRule="auto"/>
        <w:ind w:left="0" w:firstLine="709"/>
        <w:jc w:val="both"/>
        <w:rPr>
          <w:rFonts w:ascii="Times New Roman" w:hAnsi="Times New Roman" w:cs="Times New Roman"/>
          <w:sz w:val="28"/>
          <w:szCs w:val="28"/>
        </w:rPr>
      </w:pPr>
      <w:r w:rsidRPr="00437615">
        <w:rPr>
          <w:rFonts w:ascii="Times New Roman" w:hAnsi="Times New Roman" w:cs="Times New Roman"/>
          <w:sz w:val="28"/>
          <w:szCs w:val="28"/>
        </w:rPr>
        <w:t>проверок юридических лиц, индивидуальных предпринимателей;</w:t>
      </w:r>
    </w:p>
    <w:p w:rsidR="00437615" w:rsidRPr="00437615" w:rsidRDefault="00437615" w:rsidP="00437615">
      <w:pPr>
        <w:numPr>
          <w:ilvl w:val="0"/>
          <w:numId w:val="11"/>
        </w:numPr>
        <w:spacing w:after="0" w:line="240" w:lineRule="auto"/>
        <w:ind w:left="0"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систематического наблюдения за исполнением обязательных требований при осуществлении деятельности юридическими лицами, индивидуальными предпринимателями, </w:t>
      </w:r>
    </w:p>
    <w:p w:rsidR="00437615" w:rsidRPr="00437615" w:rsidRDefault="00437615" w:rsidP="00437615">
      <w:pPr>
        <w:numPr>
          <w:ilvl w:val="0"/>
          <w:numId w:val="11"/>
        </w:numPr>
        <w:spacing w:after="0" w:line="240" w:lineRule="auto"/>
        <w:ind w:left="0" w:firstLine="709"/>
        <w:jc w:val="both"/>
        <w:rPr>
          <w:rFonts w:ascii="Times New Roman" w:hAnsi="Times New Roman" w:cs="Times New Roman"/>
          <w:sz w:val="28"/>
          <w:szCs w:val="28"/>
        </w:rPr>
      </w:pPr>
      <w:r w:rsidRPr="00437615">
        <w:rPr>
          <w:rFonts w:ascii="Times New Roman" w:hAnsi="Times New Roman" w:cs="Times New Roman"/>
          <w:sz w:val="28"/>
          <w:szCs w:val="28"/>
        </w:rPr>
        <w:t>организации и проведения мероприятий, направленных на профилактику нарушений обязательных требований в соответствии с законодательством, регулирующим осуществление государственного контроля (надзора).</w:t>
      </w:r>
    </w:p>
    <w:p w:rsidR="00437615" w:rsidRPr="00437615" w:rsidRDefault="00437615" w:rsidP="00437615">
      <w:pPr>
        <w:ind w:firstLine="708"/>
        <w:jc w:val="both"/>
        <w:rPr>
          <w:rFonts w:ascii="Times New Roman" w:hAnsi="Times New Roman" w:cs="Times New Roman"/>
          <w:sz w:val="28"/>
          <w:szCs w:val="28"/>
        </w:rPr>
      </w:pPr>
      <w:r w:rsidRPr="00437615">
        <w:rPr>
          <w:rFonts w:ascii="Times New Roman" w:hAnsi="Times New Roman" w:cs="Times New Roman"/>
          <w:sz w:val="28"/>
          <w:szCs w:val="28"/>
        </w:rPr>
        <w:t>Перечень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сфере государственного регулирования цен, тарифов и надбавок (наценок) в Хабаровском крае (далее – Перечень правовых актов), утверждён приказом комитета от 18.08.2017 № 29-ок.</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proofErr w:type="gramStart"/>
      <w:r w:rsidRPr="00437615">
        <w:rPr>
          <w:rFonts w:ascii="Times New Roman" w:hAnsi="Times New Roman" w:cs="Times New Roman"/>
          <w:sz w:val="28"/>
          <w:szCs w:val="28"/>
        </w:rPr>
        <w:t>Сроки и последовательность действий должностных лиц комитета при проведении контрольных мероприятий установлены Административным регламентом по исполнению государственной функции по осуществлению регионального государственного контроля (надзора) в области государственного регулирования цен (тарифов) в Хабаровском крае", утвержденным приказом Комитета от 30 сентября 2009 г. № 28-ок</w:t>
      </w:r>
      <w:r w:rsidRPr="00437615">
        <w:rPr>
          <w:rFonts w:ascii="Times New Roman" w:hAnsi="Times New Roman" w:cs="Times New Roman"/>
          <w:sz w:val="28"/>
          <w:szCs w:val="28"/>
        </w:rPr>
        <w:br/>
        <w:t>(с изменениями внесенными приказом комитета от 18 ноября 2019 № 50-ок).</w:t>
      </w:r>
      <w:proofErr w:type="gramEnd"/>
    </w:p>
    <w:p w:rsidR="00437615" w:rsidRPr="00437615" w:rsidRDefault="00437615" w:rsidP="00437615">
      <w:pPr>
        <w:autoSpaceDE w:val="0"/>
        <w:autoSpaceDN w:val="0"/>
        <w:adjustRightInd w:val="0"/>
        <w:jc w:val="both"/>
        <w:rPr>
          <w:rFonts w:ascii="Times New Roman" w:hAnsi="Times New Roman" w:cs="Times New Roman"/>
          <w:sz w:val="28"/>
          <w:szCs w:val="28"/>
        </w:rPr>
      </w:pPr>
    </w:p>
    <w:p w:rsidR="00437615" w:rsidRPr="00437615" w:rsidRDefault="00437615" w:rsidP="00437615">
      <w:pPr>
        <w:widowControl w:val="0"/>
        <w:jc w:val="center"/>
        <w:rPr>
          <w:rFonts w:ascii="Times New Roman" w:hAnsi="Times New Roman" w:cs="Times New Roman"/>
          <w:sz w:val="28"/>
          <w:szCs w:val="28"/>
        </w:rPr>
      </w:pPr>
      <w:r w:rsidRPr="00437615">
        <w:rPr>
          <w:rFonts w:ascii="Times New Roman" w:hAnsi="Times New Roman" w:cs="Times New Roman"/>
          <w:sz w:val="28"/>
          <w:szCs w:val="28"/>
        </w:rPr>
        <w:t>Плановые и внеплановые контрольные мероприятия, и результаты их проведения</w:t>
      </w:r>
    </w:p>
    <w:p w:rsidR="00437615" w:rsidRPr="00437615" w:rsidRDefault="00437615" w:rsidP="00437615">
      <w:pPr>
        <w:widowControl w:val="0"/>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Основными задачами регионального государственного контроля (надзора) в области регулируемых государством цен (тарифов) на товары </w:t>
      </w:r>
      <w:r w:rsidRPr="00437615">
        <w:rPr>
          <w:rFonts w:ascii="Times New Roman" w:hAnsi="Times New Roman" w:cs="Times New Roman"/>
          <w:sz w:val="28"/>
          <w:szCs w:val="28"/>
        </w:rPr>
        <w:lastRenderedPageBreak/>
        <w:t>(услуги) в Хабаровском крае, являются: предупреждение, выявление и пресечение нарушений обязательных требований законодательства.</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Постановлением Правительства Хабаровского края от 29 октября 2018 г. № 378-пр установлен Перечень видов регионального государственного контроля (надзора), в отношении которых применяется </w:t>
      </w:r>
      <w:proofErr w:type="spellStart"/>
      <w:proofErr w:type="gramStart"/>
      <w:r w:rsidRPr="00437615">
        <w:rPr>
          <w:rFonts w:ascii="Times New Roman" w:hAnsi="Times New Roman" w:cs="Times New Roman"/>
          <w:sz w:val="28"/>
          <w:szCs w:val="28"/>
        </w:rPr>
        <w:t>риск-ориентированный</w:t>
      </w:r>
      <w:proofErr w:type="spellEnd"/>
      <w:proofErr w:type="gramEnd"/>
      <w:r w:rsidRPr="00437615">
        <w:rPr>
          <w:rFonts w:ascii="Times New Roman" w:hAnsi="Times New Roman" w:cs="Times New Roman"/>
          <w:sz w:val="28"/>
          <w:szCs w:val="28"/>
        </w:rPr>
        <w:t xml:space="preserve"> подход (далее – Перечень), в который помимо прочих, включен региональный государственный контроль (надзора) в области регулируемых государством цен (тарифов).</w:t>
      </w:r>
    </w:p>
    <w:p w:rsidR="00437615" w:rsidRPr="00437615" w:rsidRDefault="00437615" w:rsidP="00437615">
      <w:pPr>
        <w:ind w:firstLine="709"/>
        <w:jc w:val="both"/>
        <w:rPr>
          <w:rFonts w:ascii="Times New Roman" w:hAnsi="Times New Roman" w:cs="Times New Roman"/>
          <w:sz w:val="28"/>
          <w:szCs w:val="28"/>
        </w:rPr>
      </w:pPr>
      <w:proofErr w:type="gramStart"/>
      <w:r w:rsidRPr="00437615">
        <w:rPr>
          <w:rFonts w:ascii="Times New Roman" w:hAnsi="Times New Roman" w:cs="Times New Roman"/>
          <w:sz w:val="28"/>
          <w:szCs w:val="28"/>
        </w:rPr>
        <w:t>Порядок осуществления регионального государственного контроля (надзора) в области регулируемых государством цен (тарифов) на территории Хабаровского края утвержденный постановлением Правительства Хабаровского края от 21 января 2014 г. № 9-пр, содержит Критерии отнесения деятельности юридических лиц и индивидуальных предпринимателей к категориям риска при осуществлении регионального государственного контроля (надзора) в области регулируемых государством цен (тарифов) на территории Хабаровского края.</w:t>
      </w:r>
      <w:proofErr w:type="gramEnd"/>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План проведения проверок на 2020 год комитетом разработан с учетом </w:t>
      </w:r>
      <w:proofErr w:type="spellStart"/>
      <w:proofErr w:type="gramStart"/>
      <w:r w:rsidRPr="00437615">
        <w:rPr>
          <w:rFonts w:ascii="Times New Roman" w:hAnsi="Times New Roman" w:cs="Times New Roman"/>
          <w:sz w:val="28"/>
          <w:szCs w:val="28"/>
        </w:rPr>
        <w:t>риск-ориентированного</w:t>
      </w:r>
      <w:proofErr w:type="spellEnd"/>
      <w:proofErr w:type="gramEnd"/>
      <w:r w:rsidRPr="00437615">
        <w:rPr>
          <w:rFonts w:ascii="Times New Roman" w:hAnsi="Times New Roman" w:cs="Times New Roman"/>
          <w:sz w:val="28"/>
          <w:szCs w:val="28"/>
        </w:rPr>
        <w:t xml:space="preserve"> подхода и размещен в Федеральной государственной информационной системе "Единый реестр проверок" проверок и на сайте Комитета </w:t>
      </w:r>
      <w:hyperlink r:id="rId23" w:history="1">
        <w:r w:rsidRPr="00437615">
          <w:rPr>
            <w:rFonts w:ascii="Times New Roman" w:hAnsi="Times New Roman" w:cs="Times New Roman"/>
            <w:sz w:val="28"/>
          </w:rPr>
          <w:t>https://cit.khabkrai.ru</w:t>
        </w:r>
      </w:hyperlink>
      <w:r w:rsidRPr="00437615">
        <w:rPr>
          <w:rFonts w:ascii="Times New Roman" w:hAnsi="Times New Roman" w:cs="Times New Roman"/>
          <w:sz w:val="28"/>
          <w:szCs w:val="28"/>
        </w:rPr>
        <w:t xml:space="preserve"> в разделе "Контрольная и надзорная деятельность", подраздел "Контрольные мероприятия".</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В соответствии с прекращением действия лицензии на осуществление фармацевтический деятельности от 28 декабря 2016 г. № 03.02-07-24722 приказом Комитета от 12 марта 2020 № 12-ок из плана проведения проверок на 2020 год исключена 1 плановая выездная проверка.</w:t>
      </w:r>
    </w:p>
    <w:p w:rsidR="00437615" w:rsidRPr="00437615" w:rsidRDefault="00437615" w:rsidP="00437615">
      <w:pPr>
        <w:ind w:firstLine="709"/>
        <w:jc w:val="both"/>
        <w:rPr>
          <w:rFonts w:ascii="Times New Roman" w:hAnsi="Times New Roman" w:cs="Times New Roman"/>
          <w:sz w:val="28"/>
          <w:szCs w:val="28"/>
        </w:rPr>
      </w:pPr>
      <w:proofErr w:type="gramStart"/>
      <w:r w:rsidRPr="00437615">
        <w:rPr>
          <w:rFonts w:ascii="Times New Roman" w:hAnsi="Times New Roman" w:cs="Times New Roman"/>
          <w:sz w:val="28"/>
          <w:szCs w:val="28"/>
        </w:rPr>
        <w:t xml:space="preserve">Кроме того, в соответствии с </w:t>
      </w:r>
      <w:hyperlink r:id="rId24" w:history="1">
        <w:r w:rsidRPr="00437615">
          <w:rPr>
            <w:rFonts w:ascii="Times New Roman" w:hAnsi="Times New Roman" w:cs="Times New Roman"/>
            <w:sz w:val="28"/>
            <w:szCs w:val="28"/>
          </w:rPr>
          <w:t>частью 1.1 статьи 26.2</w:t>
        </w:r>
      </w:hyperlink>
      <w:r w:rsidRPr="00437615">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w:t>
      </w:r>
      <w:hyperlink r:id="rId25" w:history="1">
        <w:r w:rsidRPr="00437615">
          <w:rPr>
            <w:rFonts w:ascii="Times New Roman" w:hAnsi="Times New Roman" w:cs="Times New Roman"/>
            <w:sz w:val="28"/>
            <w:szCs w:val="28"/>
          </w:rPr>
          <w:t xml:space="preserve"> 294-ФЗ</w:t>
        </w:r>
      </w:hyperlink>
      <w:r w:rsidRPr="00437615">
        <w:rPr>
          <w:rFonts w:ascii="Times New Roman" w:hAnsi="Times New Roman" w:cs="Times New Roman"/>
          <w:sz w:val="28"/>
          <w:szCs w:val="28"/>
        </w:rPr>
        <w:t>, пунктом 3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w:t>
      </w:r>
      <w:proofErr w:type="gramEnd"/>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а также постановления Губернатора Хабаровского края от 27 марта 2020 г. № 28 "О </w:t>
      </w:r>
      <w:r w:rsidRPr="00437615">
        <w:rPr>
          <w:rFonts w:ascii="Times New Roman" w:hAnsi="Times New Roman" w:cs="Times New Roman"/>
          <w:sz w:val="28"/>
          <w:szCs w:val="28"/>
        </w:rPr>
        <w:lastRenderedPageBreak/>
        <w:t xml:space="preserve">приостановлении проведения контрольно-надзорных мероприятий" (далее – постановление Губернатора), в целях обеспечения мер по нераспространению новой </w:t>
      </w:r>
      <w:proofErr w:type="spellStart"/>
      <w:r w:rsidRPr="00437615">
        <w:rPr>
          <w:rFonts w:ascii="Times New Roman" w:hAnsi="Times New Roman" w:cs="Times New Roman"/>
          <w:sz w:val="28"/>
          <w:szCs w:val="28"/>
        </w:rPr>
        <w:t>коронавирусной</w:t>
      </w:r>
      <w:proofErr w:type="spellEnd"/>
      <w:r w:rsidRPr="00437615">
        <w:rPr>
          <w:rFonts w:ascii="Times New Roman" w:hAnsi="Times New Roman" w:cs="Times New Roman"/>
          <w:sz w:val="28"/>
          <w:szCs w:val="28"/>
        </w:rPr>
        <w:t xml:space="preserve"> инфекции (COVID-19) приказами комитета от 31 марта 2020 № 22-ок и </w:t>
      </w:r>
      <w:r w:rsidRPr="00437615">
        <w:rPr>
          <w:rFonts w:ascii="Times New Roman" w:hAnsi="Times New Roman" w:cs="Times New Roman"/>
          <w:sz w:val="28"/>
          <w:szCs w:val="28"/>
        </w:rPr>
        <w:br/>
        <w:t>от 14</w:t>
      </w:r>
      <w:proofErr w:type="gramEnd"/>
      <w:r w:rsidRPr="00437615">
        <w:rPr>
          <w:rFonts w:ascii="Times New Roman" w:hAnsi="Times New Roman" w:cs="Times New Roman"/>
          <w:sz w:val="28"/>
          <w:szCs w:val="28"/>
        </w:rPr>
        <w:t xml:space="preserve"> апреля 2020 г. № 24-ок из плана проведения проверок на 2020 год исключены 10 плановых выездных проверок.</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С учетом внесенных изменений планом проведения Комитетом проверок в период 1 квартала 2020 года предусмотрено проведение 3 плановых выездных проверок.</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По состоянию на 31 марта 2020 года выполнение плана проведения проверок составляет 100 %.</w:t>
      </w:r>
    </w:p>
    <w:p w:rsidR="00437615" w:rsidRPr="00437615" w:rsidRDefault="00437615" w:rsidP="00437615">
      <w:pPr>
        <w:pStyle w:val="ConsPlusTitle"/>
        <w:widowControl w:val="0"/>
        <w:ind w:firstLine="709"/>
        <w:jc w:val="both"/>
        <w:rPr>
          <w:rFonts w:eastAsiaTheme="minorHAnsi"/>
          <w:b w:val="0"/>
          <w:bCs w:val="0"/>
          <w:lang w:eastAsia="en-US"/>
        </w:rPr>
      </w:pP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Общее количество фактически проведенных Комитетом контрольных мероприятий за 1 квартал 2020 год – 23, в том числе:</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- 3 плановые проверки, что составило 13 % от общего количества, контрольных мероприятий;</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 xml:space="preserve">- 20 внеплановых контрольных мероприятий, что соответственно составило 87 % от контрольных мероприятий, проведенных комитетом в указанном периоде. </w:t>
      </w:r>
    </w:p>
    <w:p w:rsidR="00437615" w:rsidRPr="00437615" w:rsidRDefault="00437615" w:rsidP="00437615">
      <w:pPr>
        <w:pStyle w:val="ConsPlusTitle"/>
        <w:widowControl w:val="0"/>
        <w:ind w:firstLine="709"/>
        <w:jc w:val="both"/>
        <w:rPr>
          <w:rFonts w:eastAsiaTheme="minorHAnsi"/>
          <w:b w:val="0"/>
          <w:bCs w:val="0"/>
          <w:lang w:eastAsia="en-US"/>
        </w:rPr>
      </w:pPr>
    </w:p>
    <w:p w:rsidR="00437615" w:rsidRPr="00437615" w:rsidRDefault="00437615" w:rsidP="00437615">
      <w:pPr>
        <w:pStyle w:val="ConsPlusTitle"/>
        <w:spacing w:line="240" w:lineRule="exact"/>
        <w:jc w:val="center"/>
        <w:rPr>
          <w:rFonts w:eastAsiaTheme="minorHAnsi"/>
          <w:b w:val="0"/>
          <w:bCs w:val="0"/>
          <w:lang w:eastAsia="en-US"/>
        </w:rPr>
      </w:pPr>
      <w:r w:rsidRPr="00437615">
        <w:rPr>
          <w:rFonts w:eastAsiaTheme="minorHAnsi"/>
          <w:b w:val="0"/>
          <w:bCs w:val="0"/>
          <w:lang w:eastAsia="en-US"/>
        </w:rPr>
        <w:t>Отношение плановых и внеплановых контрольных мероприятий в процентах к общему количеству контрольных мероприятий</w:t>
      </w:r>
    </w:p>
    <w:p w:rsidR="00437615" w:rsidRPr="00437615" w:rsidRDefault="00437615" w:rsidP="00437615">
      <w:pPr>
        <w:pStyle w:val="ConsPlusTitle"/>
        <w:jc w:val="both"/>
        <w:rPr>
          <w:rFonts w:eastAsiaTheme="minorHAnsi"/>
          <w:b w:val="0"/>
          <w:bCs w:val="0"/>
          <w:lang w:eastAsia="en-US"/>
        </w:rPr>
      </w:pPr>
      <w:r w:rsidRPr="00437615">
        <w:rPr>
          <w:rFonts w:eastAsiaTheme="minorHAnsi"/>
          <w:b w:val="0"/>
          <w:bCs w:val="0"/>
          <w:lang w:eastAsia="en-US"/>
        </w:rPr>
        <w:drawing>
          <wp:inline distT="0" distB="0" distL="0" distR="0">
            <wp:extent cx="5524500" cy="2362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7615" w:rsidRPr="00437615" w:rsidRDefault="00437615" w:rsidP="00437615">
      <w:pPr>
        <w:pStyle w:val="ConsPlusTitle"/>
        <w:ind w:firstLine="709"/>
        <w:jc w:val="both"/>
        <w:rPr>
          <w:rFonts w:eastAsiaTheme="minorHAnsi"/>
          <w:b w:val="0"/>
          <w:bCs w:val="0"/>
          <w:lang w:eastAsia="en-US"/>
        </w:rPr>
      </w:pPr>
      <w:r w:rsidRPr="00437615">
        <w:rPr>
          <w:rFonts w:eastAsiaTheme="minorHAnsi"/>
          <w:b w:val="0"/>
          <w:bCs w:val="0"/>
          <w:lang w:eastAsia="en-US"/>
        </w:rPr>
        <w:t>Внеплановые контрольные мероприятия включают:</w:t>
      </w:r>
    </w:p>
    <w:p w:rsidR="00437615" w:rsidRPr="00437615" w:rsidRDefault="00437615" w:rsidP="00437615">
      <w:pPr>
        <w:pStyle w:val="ConsPlusTitle"/>
        <w:ind w:firstLine="709"/>
        <w:jc w:val="both"/>
        <w:rPr>
          <w:rFonts w:eastAsiaTheme="minorHAnsi"/>
          <w:b w:val="0"/>
          <w:bCs w:val="0"/>
          <w:lang w:eastAsia="en-US"/>
        </w:rPr>
      </w:pPr>
    </w:p>
    <w:p w:rsidR="00437615" w:rsidRPr="00437615" w:rsidRDefault="00437615" w:rsidP="00437615">
      <w:pPr>
        <w:pStyle w:val="ConsPlusTitle"/>
        <w:ind w:firstLine="709"/>
        <w:jc w:val="both"/>
        <w:rPr>
          <w:rFonts w:eastAsiaTheme="minorHAnsi"/>
          <w:b w:val="0"/>
          <w:bCs w:val="0"/>
          <w:lang w:eastAsia="en-US"/>
        </w:rPr>
      </w:pPr>
      <w:r w:rsidRPr="00437615">
        <w:rPr>
          <w:rFonts w:eastAsiaTheme="minorHAnsi"/>
          <w:b w:val="0"/>
          <w:bCs w:val="0"/>
          <w:lang w:eastAsia="en-US"/>
        </w:rPr>
        <w:t>- 5 внеплановых документарных проверок, проведенных комитетом по вопросу исполнения ранее выданных предписаний об устранении выявленных нарушений обязательных требований законодательства;</w:t>
      </w:r>
    </w:p>
    <w:p w:rsidR="00437615" w:rsidRPr="00437615" w:rsidRDefault="00437615" w:rsidP="00437615">
      <w:pPr>
        <w:pStyle w:val="ConsPlusTitle"/>
        <w:ind w:firstLine="709"/>
        <w:jc w:val="both"/>
        <w:rPr>
          <w:rFonts w:eastAsiaTheme="minorHAnsi"/>
          <w:b w:val="0"/>
          <w:bCs w:val="0"/>
          <w:lang w:eastAsia="en-US"/>
        </w:rPr>
      </w:pPr>
      <w:r w:rsidRPr="00437615">
        <w:rPr>
          <w:rFonts w:eastAsiaTheme="minorHAnsi"/>
          <w:b w:val="0"/>
          <w:bCs w:val="0"/>
          <w:lang w:eastAsia="en-US"/>
        </w:rPr>
        <w:t>- 12 административных расследований по делам об административных правонарушениях, возбужденных по обращениям граждан, указывающим на наличие события административного правонарушения;</w:t>
      </w:r>
    </w:p>
    <w:p w:rsidR="00437615" w:rsidRPr="00437615" w:rsidRDefault="00437615" w:rsidP="00437615">
      <w:pPr>
        <w:pStyle w:val="ConsPlusTitle"/>
        <w:ind w:firstLine="709"/>
        <w:jc w:val="both"/>
        <w:rPr>
          <w:rFonts w:eastAsiaTheme="minorHAnsi"/>
          <w:b w:val="0"/>
          <w:bCs w:val="0"/>
          <w:lang w:eastAsia="en-US"/>
        </w:rPr>
      </w:pPr>
      <w:r w:rsidRPr="00437615">
        <w:rPr>
          <w:rFonts w:eastAsiaTheme="minorHAnsi"/>
          <w:b w:val="0"/>
          <w:bCs w:val="0"/>
          <w:lang w:eastAsia="en-US"/>
        </w:rPr>
        <w:lastRenderedPageBreak/>
        <w:t>- 3 контрольных мероприятия, проведенных в форме систематического наблюдения за соблюдением требований зак</w:t>
      </w:r>
      <w:r w:rsidRPr="00437615">
        <w:rPr>
          <w:rFonts w:eastAsiaTheme="minorHAnsi"/>
          <w:b w:val="0"/>
          <w:bCs w:val="0"/>
          <w:lang w:eastAsia="en-US"/>
        </w:rPr>
        <w:t>о</w:t>
      </w:r>
      <w:r w:rsidRPr="00437615">
        <w:rPr>
          <w:rFonts w:eastAsiaTheme="minorHAnsi"/>
          <w:b w:val="0"/>
          <w:bCs w:val="0"/>
          <w:lang w:eastAsia="en-US"/>
        </w:rPr>
        <w:t>нодательства по стандартам раскрытия информации, подлежащей свободному доступу.</w:t>
      </w:r>
    </w:p>
    <w:p w:rsidR="00437615" w:rsidRPr="00437615" w:rsidRDefault="00437615" w:rsidP="00437615">
      <w:pPr>
        <w:ind w:firstLine="709"/>
        <w:jc w:val="both"/>
        <w:rPr>
          <w:rFonts w:ascii="Times New Roman" w:hAnsi="Times New Roman" w:cs="Times New Roman"/>
          <w:sz w:val="28"/>
          <w:szCs w:val="28"/>
        </w:rPr>
      </w:pPr>
    </w:p>
    <w:p w:rsidR="00437615" w:rsidRPr="00437615" w:rsidRDefault="00437615" w:rsidP="00437615">
      <w:pPr>
        <w:ind w:firstLine="709"/>
        <w:jc w:val="both"/>
        <w:rPr>
          <w:rFonts w:ascii="Times New Roman" w:hAnsi="Times New Roman" w:cs="Times New Roman"/>
          <w:sz w:val="28"/>
          <w:szCs w:val="28"/>
        </w:rPr>
      </w:pPr>
    </w:p>
    <w:p w:rsidR="00437615" w:rsidRPr="00437615" w:rsidRDefault="00437615" w:rsidP="00437615">
      <w:pPr>
        <w:ind w:firstLine="709"/>
        <w:jc w:val="both"/>
        <w:rPr>
          <w:rFonts w:ascii="Times New Roman" w:hAnsi="Times New Roman" w:cs="Times New Roman"/>
          <w:sz w:val="28"/>
          <w:szCs w:val="28"/>
        </w:rPr>
      </w:pPr>
    </w:p>
    <w:p w:rsidR="00437615" w:rsidRPr="00437615" w:rsidRDefault="00437615" w:rsidP="00437615">
      <w:pPr>
        <w:ind w:firstLine="709"/>
        <w:jc w:val="both"/>
        <w:rPr>
          <w:rFonts w:ascii="Times New Roman" w:hAnsi="Times New Roman" w:cs="Times New Roman"/>
          <w:sz w:val="28"/>
          <w:szCs w:val="28"/>
        </w:rPr>
      </w:pPr>
    </w:p>
    <w:p w:rsidR="00437615" w:rsidRPr="00437615" w:rsidRDefault="00437615" w:rsidP="00437615">
      <w:pPr>
        <w:jc w:val="center"/>
        <w:rPr>
          <w:rFonts w:ascii="Times New Roman" w:hAnsi="Times New Roman" w:cs="Times New Roman"/>
          <w:sz w:val="28"/>
          <w:szCs w:val="28"/>
        </w:rPr>
      </w:pPr>
      <w:r w:rsidRPr="00437615">
        <w:rPr>
          <w:rFonts w:ascii="Times New Roman" w:hAnsi="Times New Roman" w:cs="Times New Roman"/>
          <w:sz w:val="28"/>
          <w:szCs w:val="28"/>
        </w:rPr>
        <w:t xml:space="preserve">Отношение внеплановых контрольных мероприятий </w:t>
      </w:r>
    </w:p>
    <w:p w:rsidR="00437615" w:rsidRPr="00437615" w:rsidRDefault="00437615" w:rsidP="00437615">
      <w:pPr>
        <w:jc w:val="center"/>
        <w:rPr>
          <w:rFonts w:ascii="Times New Roman" w:hAnsi="Times New Roman" w:cs="Times New Roman"/>
          <w:sz w:val="28"/>
          <w:szCs w:val="28"/>
        </w:rPr>
      </w:pPr>
      <w:r w:rsidRPr="00437615">
        <w:rPr>
          <w:rFonts w:ascii="Times New Roman" w:hAnsi="Times New Roman" w:cs="Times New Roman"/>
          <w:sz w:val="28"/>
          <w:szCs w:val="28"/>
        </w:rPr>
        <w:t xml:space="preserve">в разрезе видов в процентах к общему их количеству </w:t>
      </w:r>
    </w:p>
    <w:p w:rsidR="00437615" w:rsidRPr="00437615" w:rsidRDefault="00437615" w:rsidP="00437615">
      <w:pPr>
        <w:pStyle w:val="ConsPlusTitle"/>
        <w:jc w:val="both"/>
        <w:rPr>
          <w:rFonts w:eastAsiaTheme="minorHAnsi"/>
          <w:b w:val="0"/>
          <w:bCs w:val="0"/>
          <w:lang w:eastAsia="en-US"/>
        </w:rPr>
      </w:pPr>
      <w:r w:rsidRPr="00437615">
        <w:rPr>
          <w:rFonts w:eastAsiaTheme="minorHAnsi"/>
          <w:b w:val="0"/>
          <w:bCs w:val="0"/>
          <w:lang w:eastAsia="en-US"/>
        </w:rPr>
        <w:drawing>
          <wp:inline distT="0" distB="0" distL="0" distR="0">
            <wp:extent cx="5895975" cy="3009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37615">
        <w:rPr>
          <w:rFonts w:eastAsiaTheme="minorHAnsi"/>
          <w:b w:val="0"/>
          <w:bCs w:val="0"/>
          <w:lang w:eastAsia="en-US"/>
        </w:rPr>
        <w:tab/>
      </w:r>
    </w:p>
    <w:p w:rsidR="00437615" w:rsidRPr="00437615" w:rsidRDefault="00437615" w:rsidP="00437615">
      <w:pPr>
        <w:pStyle w:val="ConsPlusTitle"/>
        <w:ind w:firstLine="708"/>
        <w:jc w:val="both"/>
        <w:rPr>
          <w:rFonts w:eastAsiaTheme="minorHAnsi"/>
          <w:b w:val="0"/>
          <w:bCs w:val="0"/>
          <w:lang w:eastAsia="en-US"/>
        </w:rPr>
      </w:pPr>
      <w:r w:rsidRPr="00437615">
        <w:rPr>
          <w:rFonts w:eastAsiaTheme="minorHAnsi"/>
          <w:b w:val="0"/>
          <w:bCs w:val="0"/>
          <w:lang w:eastAsia="en-US"/>
        </w:rPr>
        <w:t>Наибольшее количество внеплановых контрольных мероприятий - это проведение административных расследований по делам об административных правонарушениях, возбужденных по обращениям граждан, указывающих на наличие события административного правонарушения.</w:t>
      </w:r>
    </w:p>
    <w:p w:rsidR="00437615" w:rsidRPr="00437615" w:rsidRDefault="00437615" w:rsidP="00437615">
      <w:pPr>
        <w:pStyle w:val="ConsPlusTitle"/>
        <w:ind w:firstLine="709"/>
        <w:jc w:val="both"/>
        <w:rPr>
          <w:rFonts w:eastAsiaTheme="minorHAnsi"/>
          <w:b w:val="0"/>
          <w:bCs w:val="0"/>
          <w:lang w:eastAsia="en-US"/>
        </w:rPr>
      </w:pPr>
    </w:p>
    <w:p w:rsidR="00437615" w:rsidRPr="00437615" w:rsidRDefault="00437615" w:rsidP="00437615">
      <w:pPr>
        <w:pStyle w:val="ConsPlusTitle"/>
        <w:ind w:firstLine="709"/>
        <w:jc w:val="both"/>
        <w:rPr>
          <w:rFonts w:eastAsiaTheme="minorHAnsi"/>
          <w:b w:val="0"/>
          <w:bCs w:val="0"/>
          <w:lang w:eastAsia="en-US"/>
        </w:rPr>
      </w:pPr>
      <w:proofErr w:type="gramStart"/>
      <w:r w:rsidRPr="00437615">
        <w:rPr>
          <w:rFonts w:eastAsiaTheme="minorHAnsi"/>
          <w:b w:val="0"/>
          <w:bCs w:val="0"/>
          <w:lang w:eastAsia="en-US"/>
        </w:rPr>
        <w:t>За 1 квартал 2020 года отделом по контролю за порядком ценообразования комитета по материалам обращений граждан, содержащих указания на факты правонарушений, ответственность за которые предусмотрена Кодексом об административных правонарушений РФ, либо просьбу о проведении проверок правильности применения тарифов, организациями, осуществляющими регулируемую деятельность, возбуждено 15 административных дел, по которым приняты решения о проведении административных расследований.</w:t>
      </w:r>
      <w:proofErr w:type="gramEnd"/>
    </w:p>
    <w:p w:rsidR="00437615" w:rsidRPr="00437615" w:rsidRDefault="00437615" w:rsidP="00437615">
      <w:pPr>
        <w:pStyle w:val="ConsPlusTitle"/>
        <w:ind w:firstLine="709"/>
        <w:jc w:val="both"/>
        <w:rPr>
          <w:rFonts w:eastAsiaTheme="minorHAnsi"/>
          <w:b w:val="0"/>
          <w:bCs w:val="0"/>
          <w:lang w:eastAsia="en-US"/>
        </w:rPr>
      </w:pPr>
      <w:r w:rsidRPr="00437615">
        <w:rPr>
          <w:rFonts w:eastAsiaTheme="minorHAnsi"/>
          <w:b w:val="0"/>
          <w:bCs w:val="0"/>
          <w:lang w:eastAsia="en-US"/>
        </w:rPr>
        <w:lastRenderedPageBreak/>
        <w:t>В периоде 1-го квартала 2020 года завершено проведение 12 административных расследований по делам об административных правонарушениях возбуждённых как в 2020 году, так и в 2019 году.</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По результатам административных расследований, должностными лицами комитета:</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 xml:space="preserve">- вынесено 9 постановлений о прекращении производства по делам об административных правонарушениях, в связи с отсутствием события административного правонарушения (п. 1) ч. 1 ст. 24.5 </w:t>
      </w:r>
      <w:proofErr w:type="spellStart"/>
      <w:r w:rsidRPr="00437615">
        <w:rPr>
          <w:rFonts w:eastAsiaTheme="minorHAnsi"/>
          <w:b w:val="0"/>
          <w:bCs w:val="0"/>
          <w:lang w:eastAsia="en-US"/>
        </w:rPr>
        <w:t>КоАП</w:t>
      </w:r>
      <w:proofErr w:type="spellEnd"/>
      <w:r w:rsidRPr="00437615">
        <w:rPr>
          <w:rFonts w:eastAsiaTheme="minorHAnsi"/>
          <w:b w:val="0"/>
          <w:bCs w:val="0"/>
          <w:lang w:eastAsia="en-US"/>
        </w:rPr>
        <w:t xml:space="preserve"> РФ);</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 xml:space="preserve">- составлено 3 протокола об административных правонарушениях, ответственность за которые предусмотрена </w:t>
      </w:r>
      <w:proofErr w:type="gramStart"/>
      <w:r w:rsidRPr="00437615">
        <w:rPr>
          <w:rFonts w:eastAsiaTheme="minorHAnsi"/>
          <w:b w:val="0"/>
          <w:bCs w:val="0"/>
          <w:lang w:eastAsia="en-US"/>
        </w:rPr>
        <w:t>ч</w:t>
      </w:r>
      <w:proofErr w:type="gramEnd"/>
      <w:r w:rsidRPr="00437615">
        <w:rPr>
          <w:rFonts w:eastAsiaTheme="minorHAnsi"/>
          <w:b w:val="0"/>
          <w:bCs w:val="0"/>
          <w:lang w:eastAsia="en-US"/>
        </w:rPr>
        <w:t xml:space="preserve">. 2 ст. 14.6 </w:t>
      </w:r>
      <w:proofErr w:type="spellStart"/>
      <w:r w:rsidRPr="00437615">
        <w:rPr>
          <w:rFonts w:eastAsiaTheme="minorHAnsi"/>
          <w:b w:val="0"/>
          <w:bCs w:val="0"/>
          <w:lang w:eastAsia="en-US"/>
        </w:rPr>
        <w:t>КоАП</w:t>
      </w:r>
      <w:proofErr w:type="spellEnd"/>
      <w:r w:rsidRPr="00437615">
        <w:rPr>
          <w:rFonts w:eastAsiaTheme="minorHAnsi"/>
          <w:b w:val="0"/>
          <w:bCs w:val="0"/>
          <w:lang w:eastAsia="en-US"/>
        </w:rPr>
        <w:t xml:space="preserve"> РФ, выразившихся в нарушении установленного порядка регулирования цен (тарифов, расценок, ставок и тому подобного), а именно: </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 xml:space="preserve">- применение тарифов, неустановленных органом регулирования – комитетом для </w:t>
      </w:r>
      <w:proofErr w:type="spellStart"/>
      <w:r w:rsidRPr="00437615">
        <w:rPr>
          <w:rFonts w:eastAsiaTheme="minorHAnsi"/>
          <w:b w:val="0"/>
          <w:bCs w:val="0"/>
          <w:lang w:eastAsia="en-US"/>
        </w:rPr>
        <w:t>ресурсоснабжающей</w:t>
      </w:r>
      <w:proofErr w:type="spellEnd"/>
      <w:r w:rsidRPr="00437615">
        <w:rPr>
          <w:rFonts w:eastAsiaTheme="minorHAnsi"/>
          <w:b w:val="0"/>
          <w:bCs w:val="0"/>
          <w:lang w:eastAsia="en-US"/>
        </w:rPr>
        <w:t xml:space="preserve"> организации;</w:t>
      </w:r>
    </w:p>
    <w:p w:rsidR="00437615" w:rsidRPr="00437615" w:rsidRDefault="00437615" w:rsidP="00437615">
      <w:pPr>
        <w:pStyle w:val="ConsPlusTitle"/>
        <w:widowControl w:val="0"/>
        <w:ind w:firstLine="709"/>
        <w:jc w:val="both"/>
        <w:rPr>
          <w:rFonts w:eastAsiaTheme="minorHAnsi"/>
          <w:b w:val="0"/>
          <w:bCs w:val="0"/>
          <w:lang w:eastAsia="en-US"/>
        </w:rPr>
      </w:pPr>
      <w:r w:rsidRPr="00437615">
        <w:rPr>
          <w:rFonts w:eastAsiaTheme="minorHAnsi"/>
          <w:b w:val="0"/>
          <w:bCs w:val="0"/>
          <w:lang w:eastAsia="en-US"/>
        </w:rPr>
        <w:t>- применение тарифов, установленных на иной период регулирования.</w:t>
      </w:r>
    </w:p>
    <w:p w:rsidR="00437615" w:rsidRPr="00437615" w:rsidRDefault="00437615" w:rsidP="00437615">
      <w:pPr>
        <w:pStyle w:val="ConsPlusTitle"/>
        <w:widowControl w:val="0"/>
        <w:ind w:left="360" w:firstLine="708"/>
        <w:jc w:val="both"/>
        <w:rPr>
          <w:rFonts w:eastAsiaTheme="minorHAnsi"/>
          <w:b w:val="0"/>
          <w:bCs w:val="0"/>
          <w:lang w:eastAsia="en-US"/>
        </w:rPr>
      </w:pPr>
    </w:p>
    <w:p w:rsidR="00437615" w:rsidRPr="00437615" w:rsidRDefault="00437615" w:rsidP="00437615">
      <w:pPr>
        <w:pStyle w:val="ConsPlusTitle"/>
        <w:widowControl w:val="0"/>
        <w:jc w:val="center"/>
        <w:rPr>
          <w:rFonts w:eastAsiaTheme="minorHAnsi"/>
          <w:b w:val="0"/>
          <w:bCs w:val="0"/>
          <w:lang w:eastAsia="en-US"/>
        </w:rPr>
      </w:pPr>
      <w:r w:rsidRPr="00437615">
        <w:rPr>
          <w:rFonts w:eastAsiaTheme="minorHAnsi"/>
          <w:b w:val="0"/>
          <w:bCs w:val="0"/>
          <w:lang w:eastAsia="en-US"/>
        </w:rPr>
        <w:t>Доля обращений граждан, по материалам которых составлены протоколы об административных правонарушениях от общего числа обращений, содержащих указание на нарушения</w:t>
      </w:r>
    </w:p>
    <w:p w:rsidR="00437615" w:rsidRPr="00437615" w:rsidRDefault="00437615" w:rsidP="00437615">
      <w:pPr>
        <w:pStyle w:val="ConsPlusTitle"/>
        <w:ind w:left="360" w:hanging="360"/>
        <w:jc w:val="both"/>
        <w:rPr>
          <w:rFonts w:eastAsiaTheme="minorHAnsi"/>
          <w:b w:val="0"/>
          <w:bCs w:val="0"/>
          <w:lang w:eastAsia="en-US"/>
        </w:rPr>
      </w:pPr>
      <w:r w:rsidRPr="00437615">
        <w:rPr>
          <w:rFonts w:eastAsiaTheme="minorHAnsi"/>
          <w:b w:val="0"/>
          <w:bCs w:val="0"/>
          <w:lang w:eastAsia="en-US"/>
        </w:rPr>
        <w:drawing>
          <wp:inline distT="0" distB="0" distL="0" distR="0">
            <wp:extent cx="5781675" cy="26479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37615" w:rsidRPr="00437615" w:rsidRDefault="00437615" w:rsidP="00437615">
      <w:pPr>
        <w:ind w:firstLine="567"/>
        <w:jc w:val="both"/>
        <w:rPr>
          <w:rFonts w:ascii="Times New Roman" w:hAnsi="Times New Roman" w:cs="Times New Roman"/>
          <w:sz w:val="28"/>
          <w:szCs w:val="28"/>
        </w:rPr>
      </w:pPr>
      <w:r w:rsidRPr="00437615">
        <w:rPr>
          <w:rFonts w:ascii="Times New Roman" w:hAnsi="Times New Roman" w:cs="Times New Roman"/>
          <w:sz w:val="28"/>
          <w:szCs w:val="28"/>
        </w:rPr>
        <w:t xml:space="preserve">Информация о результатах проведенных проверок размещается на официальном сайте </w:t>
      </w:r>
      <w:proofErr w:type="gramStart"/>
      <w:r w:rsidRPr="00437615">
        <w:rPr>
          <w:rFonts w:ascii="Times New Roman" w:hAnsi="Times New Roman" w:cs="Times New Roman"/>
          <w:sz w:val="28"/>
          <w:szCs w:val="28"/>
        </w:rPr>
        <w:t>Комитета</w:t>
      </w:r>
      <w:proofErr w:type="gramEnd"/>
      <w:r w:rsidRPr="00437615">
        <w:rPr>
          <w:rFonts w:ascii="Times New Roman" w:hAnsi="Times New Roman" w:cs="Times New Roman"/>
          <w:sz w:val="28"/>
          <w:szCs w:val="28"/>
        </w:rPr>
        <w:t xml:space="preserve"> на сайте Комитета </w:t>
      </w:r>
      <w:hyperlink r:id="rId29" w:history="1">
        <w:r w:rsidRPr="00437615">
          <w:rPr>
            <w:rFonts w:ascii="Times New Roman" w:hAnsi="Times New Roman" w:cs="Times New Roman"/>
            <w:sz w:val="28"/>
          </w:rPr>
          <w:t>https://cit.khabkrai.ru</w:t>
        </w:r>
      </w:hyperlink>
      <w:r w:rsidRPr="00437615">
        <w:rPr>
          <w:rFonts w:ascii="Times New Roman" w:hAnsi="Times New Roman" w:cs="Times New Roman"/>
          <w:sz w:val="28"/>
          <w:szCs w:val="28"/>
        </w:rPr>
        <w:t xml:space="preserve"> в разделе "Контрольная и надзорная деятельность", подраздел "Контрольные мероприятия", а также в ФГИС «Единый реестр проверок».</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За 1 квартал 2020 года должностными лицами комитета по фактам выявленных нарушений составлено 12 протоколов об административных правонарушениях.</w:t>
      </w:r>
    </w:p>
    <w:p w:rsidR="00437615" w:rsidRPr="00437615" w:rsidRDefault="00437615" w:rsidP="00437615">
      <w:pPr>
        <w:ind w:firstLine="567"/>
        <w:jc w:val="both"/>
        <w:rPr>
          <w:rFonts w:ascii="Times New Roman" w:hAnsi="Times New Roman" w:cs="Times New Roman"/>
          <w:sz w:val="28"/>
          <w:szCs w:val="28"/>
        </w:rPr>
      </w:pPr>
    </w:p>
    <w:p w:rsidR="00437615" w:rsidRPr="00437615" w:rsidRDefault="00437615" w:rsidP="00437615">
      <w:pPr>
        <w:shd w:val="clear" w:color="auto" w:fill="FFFFFF"/>
        <w:ind w:firstLine="709"/>
        <w:jc w:val="center"/>
        <w:rPr>
          <w:rFonts w:ascii="Times New Roman" w:hAnsi="Times New Roman" w:cs="Times New Roman"/>
          <w:sz w:val="28"/>
          <w:szCs w:val="28"/>
        </w:rPr>
      </w:pPr>
      <w:r w:rsidRPr="00437615">
        <w:rPr>
          <w:rFonts w:ascii="Times New Roman" w:hAnsi="Times New Roman" w:cs="Times New Roman"/>
          <w:sz w:val="28"/>
          <w:szCs w:val="28"/>
        </w:rPr>
        <w:t>Типичные нарушения, по фактам которых в первом квартале 2020 года вынесены решения об административных наказаниях.</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7"/>
        <w:gridCol w:w="1970"/>
        <w:gridCol w:w="1970"/>
      </w:tblGrid>
      <w:tr w:rsidR="00437615" w:rsidRPr="00437615" w:rsidTr="001957AF">
        <w:tc>
          <w:tcPr>
            <w:tcW w:w="5782" w:type="dxa"/>
            <w:shd w:val="clear" w:color="auto" w:fill="auto"/>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lastRenderedPageBreak/>
              <w:t xml:space="preserve"> Административное правонарушение /Статья Кодекса об административных правонарушениях (далее –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tc>
        <w:tc>
          <w:tcPr>
            <w:tcW w:w="1719" w:type="dxa"/>
            <w:shd w:val="clear" w:color="auto" w:fill="auto"/>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Количество возбужденных дел</w:t>
            </w:r>
          </w:p>
        </w:tc>
        <w:tc>
          <w:tcPr>
            <w:tcW w:w="1956" w:type="dxa"/>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 xml:space="preserve">Доля </w:t>
            </w:r>
            <w:proofErr w:type="gramStart"/>
            <w:r w:rsidRPr="00437615">
              <w:rPr>
                <w:rFonts w:ascii="Times New Roman" w:hAnsi="Times New Roman" w:cs="Times New Roman"/>
                <w:sz w:val="28"/>
                <w:szCs w:val="28"/>
              </w:rPr>
              <w:t>в</w:t>
            </w:r>
            <w:proofErr w:type="gramEnd"/>
            <w:r w:rsidRPr="00437615">
              <w:rPr>
                <w:rFonts w:ascii="Times New Roman" w:hAnsi="Times New Roman" w:cs="Times New Roman"/>
                <w:sz w:val="28"/>
                <w:szCs w:val="28"/>
              </w:rPr>
              <w:t xml:space="preserve"> % </w:t>
            </w:r>
            <w:proofErr w:type="gramStart"/>
            <w:r w:rsidRPr="00437615">
              <w:rPr>
                <w:rFonts w:ascii="Times New Roman" w:hAnsi="Times New Roman" w:cs="Times New Roman"/>
                <w:sz w:val="28"/>
                <w:szCs w:val="28"/>
              </w:rPr>
              <w:t>от</w:t>
            </w:r>
            <w:proofErr w:type="gramEnd"/>
            <w:r w:rsidRPr="00437615">
              <w:rPr>
                <w:rFonts w:ascii="Times New Roman" w:hAnsi="Times New Roman" w:cs="Times New Roman"/>
                <w:sz w:val="28"/>
                <w:szCs w:val="28"/>
              </w:rPr>
              <w:t xml:space="preserve"> общего количества возбужденных дел</w:t>
            </w:r>
          </w:p>
        </w:tc>
      </w:tr>
      <w:tr w:rsidR="00437615" w:rsidRPr="00437615" w:rsidTr="001957AF">
        <w:trPr>
          <w:trHeight w:val="1549"/>
        </w:trPr>
        <w:tc>
          <w:tcPr>
            <w:tcW w:w="5782" w:type="dxa"/>
            <w:tcBorders>
              <w:top w:val="single" w:sz="4" w:space="0" w:color="auto"/>
              <w:left w:val="single" w:sz="4" w:space="0" w:color="auto"/>
              <w:bottom w:val="single" w:sz="4" w:space="0" w:color="auto"/>
              <w:right w:val="single" w:sz="4" w:space="0" w:color="auto"/>
            </w:tcBorders>
            <w:shd w:val="clear" w:color="auto" w:fill="auto"/>
          </w:tcPr>
          <w:p w:rsidR="00437615" w:rsidRPr="00437615" w:rsidRDefault="00437615" w:rsidP="001957AF">
            <w:pPr>
              <w:autoSpaceDE w:val="0"/>
              <w:autoSpaceDN w:val="0"/>
              <w:adjustRightInd w:val="0"/>
              <w:jc w:val="both"/>
              <w:rPr>
                <w:rFonts w:ascii="Times New Roman" w:hAnsi="Times New Roman" w:cs="Times New Roman"/>
                <w:sz w:val="28"/>
                <w:szCs w:val="28"/>
              </w:rPr>
            </w:pPr>
            <w:proofErr w:type="gramStart"/>
            <w:r w:rsidRPr="00437615">
              <w:rPr>
                <w:rFonts w:ascii="Times New Roman" w:hAnsi="Times New Roman" w:cs="Times New Roman"/>
                <w:sz w:val="28"/>
                <w:szCs w:val="28"/>
              </w:rPr>
              <w:t>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w:t>
            </w:r>
            <w:proofErr w:type="gramEnd"/>
          </w:p>
          <w:p w:rsidR="00437615" w:rsidRPr="00437615" w:rsidRDefault="00437615" w:rsidP="001957AF">
            <w:pPr>
              <w:autoSpaceDE w:val="0"/>
              <w:autoSpaceDN w:val="0"/>
              <w:adjustRightInd w:val="0"/>
              <w:jc w:val="both"/>
              <w:rPr>
                <w:rFonts w:ascii="Times New Roman" w:hAnsi="Times New Roman" w:cs="Times New Roman"/>
                <w:sz w:val="28"/>
                <w:szCs w:val="28"/>
              </w:rPr>
            </w:pPr>
            <w:r w:rsidRPr="00437615">
              <w:rPr>
                <w:rFonts w:ascii="Times New Roman" w:hAnsi="Times New Roman" w:cs="Times New Roman"/>
                <w:sz w:val="28"/>
                <w:szCs w:val="28"/>
              </w:rPr>
              <w:t xml:space="preserve">(часть 2 статьи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 а именно:</w:t>
            </w:r>
          </w:p>
          <w:p w:rsidR="00437615" w:rsidRPr="00437615" w:rsidRDefault="00437615" w:rsidP="001957AF">
            <w:pPr>
              <w:ind w:firstLine="709"/>
              <w:rPr>
                <w:rFonts w:ascii="Times New Roman" w:hAnsi="Times New Roman" w:cs="Times New Roman"/>
                <w:sz w:val="28"/>
                <w:szCs w:val="28"/>
              </w:rPr>
            </w:pPr>
            <w:r w:rsidRPr="00437615">
              <w:rPr>
                <w:rFonts w:ascii="Times New Roman" w:hAnsi="Times New Roman" w:cs="Times New Roman"/>
                <w:sz w:val="28"/>
                <w:szCs w:val="28"/>
              </w:rPr>
              <w:t xml:space="preserve">- реализация коммунального ресурса либо коммунальной услуги по горячему и холодному водоснабжению, водоотведению, теплоснабжению, электроснабжению, </w:t>
            </w:r>
            <w:proofErr w:type="gramStart"/>
            <w:r w:rsidRPr="00437615">
              <w:rPr>
                <w:rFonts w:ascii="Times New Roman" w:hAnsi="Times New Roman" w:cs="Times New Roman"/>
                <w:sz w:val="28"/>
                <w:szCs w:val="28"/>
              </w:rPr>
              <w:t>плата</w:t>
            </w:r>
            <w:proofErr w:type="gramEnd"/>
            <w:r w:rsidRPr="00437615">
              <w:rPr>
                <w:rFonts w:ascii="Times New Roman" w:hAnsi="Times New Roman" w:cs="Times New Roman"/>
                <w:sz w:val="28"/>
                <w:szCs w:val="28"/>
              </w:rPr>
              <w:t xml:space="preserve"> за которую сформирована с применением неустановленных тарифов, либо тарифов, установленных на иной период регулирования </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437615" w:rsidRPr="00437615" w:rsidRDefault="00437615" w:rsidP="001957AF">
            <w:pPr>
              <w:ind w:firstLine="709"/>
              <w:rPr>
                <w:rFonts w:ascii="Times New Roman" w:hAnsi="Times New Roman" w:cs="Times New Roman"/>
                <w:sz w:val="28"/>
                <w:szCs w:val="28"/>
              </w:rPr>
            </w:pPr>
          </w:p>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3</w:t>
            </w:r>
          </w:p>
          <w:p w:rsidR="00437615" w:rsidRPr="00437615" w:rsidRDefault="00437615" w:rsidP="001957AF">
            <w:pPr>
              <w:ind w:firstLine="709"/>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437615" w:rsidRPr="00437615" w:rsidRDefault="00437615" w:rsidP="001957AF">
            <w:pPr>
              <w:ind w:firstLine="709"/>
              <w:rPr>
                <w:rFonts w:ascii="Times New Roman" w:hAnsi="Times New Roman" w:cs="Times New Roman"/>
                <w:sz w:val="28"/>
                <w:szCs w:val="28"/>
              </w:rPr>
            </w:pPr>
          </w:p>
          <w:p w:rsidR="00437615" w:rsidRPr="00437615" w:rsidRDefault="00437615" w:rsidP="001957AF">
            <w:pPr>
              <w:ind w:firstLine="709"/>
              <w:rPr>
                <w:rFonts w:ascii="Times New Roman" w:hAnsi="Times New Roman" w:cs="Times New Roman"/>
                <w:sz w:val="28"/>
                <w:szCs w:val="28"/>
              </w:rPr>
            </w:pPr>
            <w:r w:rsidRPr="00437615">
              <w:rPr>
                <w:rFonts w:ascii="Times New Roman" w:hAnsi="Times New Roman" w:cs="Times New Roman"/>
                <w:sz w:val="28"/>
                <w:szCs w:val="28"/>
              </w:rPr>
              <w:t>25 %</w:t>
            </w:r>
          </w:p>
        </w:tc>
      </w:tr>
      <w:tr w:rsidR="00437615" w:rsidRPr="00437615" w:rsidTr="001957AF">
        <w:tc>
          <w:tcPr>
            <w:tcW w:w="5782" w:type="dxa"/>
            <w:tcBorders>
              <w:top w:val="single" w:sz="4" w:space="0" w:color="auto"/>
              <w:bottom w:val="single" w:sz="4" w:space="0" w:color="auto"/>
            </w:tcBorders>
            <w:shd w:val="clear" w:color="auto" w:fill="auto"/>
          </w:tcPr>
          <w:p w:rsidR="00437615" w:rsidRPr="00437615" w:rsidRDefault="00437615" w:rsidP="001957AF">
            <w:pPr>
              <w:rPr>
                <w:rFonts w:ascii="Times New Roman" w:hAnsi="Times New Roman" w:cs="Times New Roman"/>
                <w:sz w:val="28"/>
                <w:szCs w:val="28"/>
              </w:rPr>
            </w:pPr>
            <w:r w:rsidRPr="00437615">
              <w:rPr>
                <w:rFonts w:ascii="Times New Roman" w:hAnsi="Times New Roman" w:cs="Times New Roman"/>
                <w:sz w:val="28"/>
                <w:szCs w:val="28"/>
              </w:rPr>
              <w:t xml:space="preserve">Невыполнение организацией, осуществляющей регулируемую деятельность, в установленный срок законного предписания органа, осуществляющего государственный контроль (надзор) в области регулируемых государством цен (тарифов) </w:t>
            </w:r>
          </w:p>
          <w:p w:rsidR="00437615" w:rsidRPr="00437615" w:rsidRDefault="00437615" w:rsidP="001957AF">
            <w:pPr>
              <w:rPr>
                <w:rFonts w:ascii="Times New Roman" w:hAnsi="Times New Roman" w:cs="Times New Roman"/>
                <w:sz w:val="28"/>
                <w:szCs w:val="28"/>
              </w:rPr>
            </w:pPr>
            <w:r w:rsidRPr="00437615">
              <w:rPr>
                <w:rFonts w:ascii="Times New Roman" w:hAnsi="Times New Roman" w:cs="Times New Roman"/>
                <w:sz w:val="28"/>
                <w:szCs w:val="28"/>
              </w:rPr>
              <w:t xml:space="preserve">(часть 5 статьи 19.5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 </w:t>
            </w:r>
          </w:p>
        </w:tc>
        <w:tc>
          <w:tcPr>
            <w:tcW w:w="1719" w:type="dxa"/>
            <w:tcBorders>
              <w:top w:val="single" w:sz="4" w:space="0" w:color="auto"/>
              <w:bottom w:val="single" w:sz="4" w:space="0" w:color="auto"/>
            </w:tcBorders>
            <w:shd w:val="clear" w:color="auto" w:fill="auto"/>
          </w:tcPr>
          <w:p w:rsidR="00437615" w:rsidRPr="00437615" w:rsidRDefault="00437615" w:rsidP="001957AF">
            <w:pPr>
              <w:jc w:val="center"/>
              <w:rPr>
                <w:rFonts w:ascii="Times New Roman" w:hAnsi="Times New Roman" w:cs="Times New Roman"/>
                <w:sz w:val="28"/>
                <w:szCs w:val="28"/>
              </w:rPr>
            </w:pPr>
          </w:p>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3</w:t>
            </w:r>
          </w:p>
        </w:tc>
        <w:tc>
          <w:tcPr>
            <w:tcW w:w="1956" w:type="dxa"/>
            <w:tcBorders>
              <w:top w:val="single" w:sz="4" w:space="0" w:color="auto"/>
              <w:bottom w:val="single" w:sz="4" w:space="0" w:color="auto"/>
            </w:tcBorders>
          </w:tcPr>
          <w:p w:rsidR="00437615" w:rsidRPr="00437615" w:rsidRDefault="00437615" w:rsidP="001957AF">
            <w:pPr>
              <w:jc w:val="center"/>
              <w:rPr>
                <w:rFonts w:ascii="Times New Roman" w:hAnsi="Times New Roman" w:cs="Times New Roman"/>
                <w:sz w:val="28"/>
                <w:szCs w:val="28"/>
              </w:rPr>
            </w:pPr>
          </w:p>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25 %</w:t>
            </w:r>
          </w:p>
        </w:tc>
      </w:tr>
      <w:tr w:rsidR="00437615" w:rsidRPr="00437615" w:rsidTr="001957AF">
        <w:tc>
          <w:tcPr>
            <w:tcW w:w="5782" w:type="dxa"/>
            <w:tcBorders>
              <w:top w:val="single" w:sz="4" w:space="0" w:color="auto"/>
              <w:bottom w:val="single" w:sz="4" w:space="0" w:color="auto"/>
            </w:tcBorders>
            <w:shd w:val="clear" w:color="auto" w:fill="auto"/>
          </w:tcPr>
          <w:p w:rsidR="00437615" w:rsidRPr="00437615" w:rsidRDefault="00437615" w:rsidP="001957AF">
            <w:pPr>
              <w:autoSpaceDE w:val="0"/>
              <w:autoSpaceDN w:val="0"/>
              <w:adjustRightInd w:val="0"/>
              <w:jc w:val="both"/>
              <w:rPr>
                <w:rFonts w:ascii="Times New Roman" w:hAnsi="Times New Roman" w:cs="Times New Roman"/>
                <w:sz w:val="28"/>
                <w:szCs w:val="28"/>
              </w:rPr>
            </w:pPr>
            <w:r w:rsidRPr="00437615">
              <w:rPr>
                <w:rFonts w:ascii="Times New Roman" w:hAnsi="Times New Roman" w:cs="Times New Roman"/>
                <w:sz w:val="28"/>
                <w:szCs w:val="28"/>
              </w:rPr>
              <w:lastRenderedPageBreak/>
              <w:t>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w:t>
            </w:r>
          </w:p>
          <w:p w:rsidR="00437615" w:rsidRPr="00437615" w:rsidRDefault="00437615" w:rsidP="001957AF">
            <w:pPr>
              <w:autoSpaceDE w:val="0"/>
              <w:autoSpaceDN w:val="0"/>
              <w:adjustRightInd w:val="0"/>
              <w:jc w:val="both"/>
              <w:rPr>
                <w:rFonts w:ascii="Times New Roman" w:hAnsi="Times New Roman" w:cs="Times New Roman"/>
                <w:sz w:val="28"/>
                <w:szCs w:val="28"/>
              </w:rPr>
            </w:pPr>
            <w:r w:rsidRPr="00437615">
              <w:rPr>
                <w:rFonts w:ascii="Times New Roman" w:hAnsi="Times New Roman" w:cs="Times New Roman"/>
                <w:sz w:val="28"/>
                <w:szCs w:val="28"/>
              </w:rPr>
              <w:t xml:space="preserve"> (часть 1 статьи 19.7.1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tc>
        <w:tc>
          <w:tcPr>
            <w:tcW w:w="1719" w:type="dxa"/>
            <w:tcBorders>
              <w:top w:val="single" w:sz="4" w:space="0" w:color="auto"/>
              <w:bottom w:val="single" w:sz="4" w:space="0" w:color="auto"/>
            </w:tcBorders>
            <w:shd w:val="clear" w:color="auto" w:fill="auto"/>
          </w:tcPr>
          <w:p w:rsidR="00437615" w:rsidRPr="00437615" w:rsidRDefault="00437615" w:rsidP="001957AF">
            <w:pPr>
              <w:jc w:val="center"/>
              <w:rPr>
                <w:rFonts w:ascii="Times New Roman" w:hAnsi="Times New Roman" w:cs="Times New Roman"/>
                <w:sz w:val="28"/>
                <w:szCs w:val="28"/>
              </w:rPr>
            </w:pPr>
          </w:p>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3</w:t>
            </w:r>
          </w:p>
          <w:p w:rsidR="00437615" w:rsidRPr="00437615" w:rsidRDefault="00437615" w:rsidP="001957AF">
            <w:pPr>
              <w:rPr>
                <w:rFonts w:ascii="Times New Roman" w:hAnsi="Times New Roman" w:cs="Times New Roman"/>
                <w:sz w:val="28"/>
                <w:szCs w:val="28"/>
              </w:rPr>
            </w:pPr>
          </w:p>
        </w:tc>
        <w:tc>
          <w:tcPr>
            <w:tcW w:w="1956" w:type="dxa"/>
            <w:tcBorders>
              <w:top w:val="single" w:sz="4" w:space="0" w:color="auto"/>
              <w:bottom w:val="single" w:sz="4" w:space="0" w:color="auto"/>
            </w:tcBorders>
          </w:tcPr>
          <w:p w:rsidR="00437615" w:rsidRPr="00437615" w:rsidRDefault="00437615" w:rsidP="001957AF">
            <w:pPr>
              <w:jc w:val="center"/>
              <w:rPr>
                <w:rFonts w:ascii="Times New Roman" w:hAnsi="Times New Roman" w:cs="Times New Roman"/>
                <w:sz w:val="28"/>
                <w:szCs w:val="28"/>
              </w:rPr>
            </w:pPr>
          </w:p>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25 %</w:t>
            </w:r>
          </w:p>
        </w:tc>
      </w:tr>
      <w:tr w:rsidR="00437615" w:rsidRPr="00437615" w:rsidTr="001957AF">
        <w:tc>
          <w:tcPr>
            <w:tcW w:w="5782" w:type="dxa"/>
            <w:tcBorders>
              <w:top w:val="single" w:sz="4" w:space="0" w:color="auto"/>
              <w:bottom w:val="single" w:sz="4" w:space="0" w:color="auto"/>
            </w:tcBorders>
            <w:shd w:val="clear" w:color="auto" w:fill="auto"/>
          </w:tcPr>
          <w:p w:rsidR="00437615" w:rsidRPr="00437615" w:rsidRDefault="00437615" w:rsidP="001957AF">
            <w:pPr>
              <w:autoSpaceDE w:val="0"/>
              <w:autoSpaceDN w:val="0"/>
              <w:adjustRightInd w:val="0"/>
              <w:jc w:val="both"/>
              <w:rPr>
                <w:rFonts w:ascii="Times New Roman" w:hAnsi="Times New Roman" w:cs="Times New Roman"/>
                <w:sz w:val="28"/>
                <w:szCs w:val="28"/>
              </w:rPr>
            </w:pPr>
            <w:r w:rsidRPr="00437615">
              <w:rPr>
                <w:rFonts w:ascii="Times New Roman" w:hAnsi="Times New Roman" w:cs="Times New Roman"/>
                <w:sz w:val="28"/>
                <w:szCs w:val="28"/>
              </w:rPr>
              <w:t xml:space="preserve">Непредставление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(часть 1 статьи 19.8.1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tc>
        <w:tc>
          <w:tcPr>
            <w:tcW w:w="1719" w:type="dxa"/>
            <w:tcBorders>
              <w:top w:val="single" w:sz="4" w:space="0" w:color="auto"/>
              <w:bottom w:val="single" w:sz="4" w:space="0" w:color="auto"/>
            </w:tcBorders>
            <w:shd w:val="clear" w:color="auto" w:fill="auto"/>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3</w:t>
            </w:r>
          </w:p>
        </w:tc>
        <w:tc>
          <w:tcPr>
            <w:tcW w:w="1956" w:type="dxa"/>
            <w:tcBorders>
              <w:top w:val="single" w:sz="4" w:space="0" w:color="auto"/>
              <w:bottom w:val="single" w:sz="4" w:space="0" w:color="auto"/>
            </w:tcBorders>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25 %</w:t>
            </w:r>
          </w:p>
        </w:tc>
      </w:tr>
      <w:tr w:rsidR="00437615" w:rsidRPr="00437615" w:rsidTr="001957AF">
        <w:tc>
          <w:tcPr>
            <w:tcW w:w="5782" w:type="dxa"/>
            <w:tcBorders>
              <w:top w:val="single" w:sz="4" w:space="0" w:color="auto"/>
            </w:tcBorders>
            <w:shd w:val="clear" w:color="auto" w:fill="auto"/>
          </w:tcPr>
          <w:p w:rsidR="00437615" w:rsidRPr="00437615" w:rsidRDefault="00437615" w:rsidP="001957AF">
            <w:pPr>
              <w:rPr>
                <w:rFonts w:ascii="Times New Roman" w:hAnsi="Times New Roman" w:cs="Times New Roman"/>
                <w:sz w:val="28"/>
                <w:szCs w:val="28"/>
              </w:rPr>
            </w:pPr>
            <w:r w:rsidRPr="00437615">
              <w:rPr>
                <w:rFonts w:ascii="Times New Roman" w:hAnsi="Times New Roman" w:cs="Times New Roman"/>
                <w:sz w:val="28"/>
                <w:szCs w:val="28"/>
              </w:rPr>
              <w:t>ВСЕГО</w:t>
            </w:r>
          </w:p>
        </w:tc>
        <w:tc>
          <w:tcPr>
            <w:tcW w:w="1719" w:type="dxa"/>
            <w:shd w:val="clear" w:color="auto" w:fill="auto"/>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12</w:t>
            </w:r>
          </w:p>
        </w:tc>
        <w:tc>
          <w:tcPr>
            <w:tcW w:w="1956" w:type="dxa"/>
          </w:tcPr>
          <w:p w:rsidR="00437615" w:rsidRPr="00437615" w:rsidRDefault="00437615" w:rsidP="001957AF">
            <w:pPr>
              <w:jc w:val="center"/>
              <w:rPr>
                <w:rFonts w:ascii="Times New Roman" w:hAnsi="Times New Roman" w:cs="Times New Roman"/>
                <w:sz w:val="28"/>
                <w:szCs w:val="28"/>
              </w:rPr>
            </w:pPr>
            <w:r w:rsidRPr="00437615">
              <w:rPr>
                <w:rFonts w:ascii="Times New Roman" w:hAnsi="Times New Roman" w:cs="Times New Roman"/>
                <w:sz w:val="28"/>
                <w:szCs w:val="28"/>
              </w:rPr>
              <w:t>100 %</w:t>
            </w:r>
          </w:p>
        </w:tc>
      </w:tr>
    </w:tbl>
    <w:p w:rsidR="00437615" w:rsidRPr="00437615" w:rsidRDefault="00437615" w:rsidP="00437615">
      <w:pPr>
        <w:shd w:val="clear" w:color="auto" w:fill="FFFFFF"/>
        <w:ind w:firstLine="709"/>
        <w:jc w:val="both"/>
        <w:rPr>
          <w:rFonts w:ascii="Times New Roman" w:hAnsi="Times New Roman" w:cs="Times New Roman"/>
          <w:sz w:val="28"/>
          <w:szCs w:val="28"/>
        </w:rPr>
      </w:pP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Общая сумма штрафов, наложенных за 1 квартал 2020 года по результатам контрольных мероприятий, составила 265,0 тыс. рублей. В бюджет края поступило в 733,5 тыс. рублей, включая суммы, принудительно взысканные с неплательщиков территориальными отделами Управления Федеральной службы судебных приставов по Хабаровскому краю и Еврейской автономной области, в счет оплаты штрафов наложенных в 2017,2018 гг.</w:t>
      </w:r>
    </w:p>
    <w:p w:rsidR="00437615" w:rsidRPr="00437615" w:rsidRDefault="00437615" w:rsidP="00437615">
      <w:pPr>
        <w:ind w:firstLine="567"/>
        <w:jc w:val="both"/>
        <w:rPr>
          <w:rFonts w:ascii="Times New Roman" w:hAnsi="Times New Roman" w:cs="Times New Roman"/>
          <w:sz w:val="28"/>
          <w:szCs w:val="28"/>
        </w:rPr>
      </w:pPr>
    </w:p>
    <w:p w:rsidR="00437615" w:rsidRPr="00437615" w:rsidRDefault="00437615" w:rsidP="00437615">
      <w:pPr>
        <w:jc w:val="center"/>
        <w:rPr>
          <w:rFonts w:ascii="Times New Roman" w:hAnsi="Times New Roman" w:cs="Times New Roman"/>
          <w:sz w:val="28"/>
          <w:szCs w:val="28"/>
        </w:rPr>
      </w:pPr>
      <w:r w:rsidRPr="00437615">
        <w:rPr>
          <w:rFonts w:ascii="Times New Roman" w:hAnsi="Times New Roman" w:cs="Times New Roman"/>
          <w:sz w:val="28"/>
          <w:szCs w:val="28"/>
        </w:rPr>
        <w:t xml:space="preserve">Мероприятия, проводимые Комитетом с целью предупреждения и предотвращения юридическими лицами, индивидуальными предпринимателями нарушений законодательства в </w:t>
      </w:r>
      <w:proofErr w:type="gramStart"/>
      <w:r w:rsidRPr="00437615">
        <w:rPr>
          <w:rFonts w:ascii="Times New Roman" w:hAnsi="Times New Roman" w:cs="Times New Roman"/>
          <w:sz w:val="28"/>
          <w:szCs w:val="28"/>
        </w:rPr>
        <w:t>области</w:t>
      </w:r>
      <w:proofErr w:type="gramEnd"/>
      <w:r w:rsidRPr="00437615">
        <w:rPr>
          <w:rFonts w:ascii="Times New Roman" w:hAnsi="Times New Roman" w:cs="Times New Roman"/>
          <w:sz w:val="28"/>
          <w:szCs w:val="28"/>
        </w:rPr>
        <w:t xml:space="preserve"> регулируемых государством цен (тарифов) на товары (услуги)</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lastRenderedPageBreak/>
        <w:t xml:space="preserve">В целях профилактики нарушений обязательных требований законодательства в области государственного регулирования цен (тарифов) </w:t>
      </w:r>
      <w:proofErr w:type="gramStart"/>
      <w:r w:rsidRPr="00437615">
        <w:rPr>
          <w:rFonts w:ascii="Times New Roman" w:hAnsi="Times New Roman" w:cs="Times New Roman"/>
          <w:sz w:val="28"/>
          <w:szCs w:val="28"/>
        </w:rPr>
        <w:t>хозяйствующими субъектами, осуществляющими регулируемые виды деятельности на территории Хабаровского края в первом квартале 2020 года Комитетом проведены</w:t>
      </w:r>
      <w:proofErr w:type="gramEnd"/>
      <w:r w:rsidRPr="00437615">
        <w:rPr>
          <w:rFonts w:ascii="Times New Roman" w:hAnsi="Times New Roman" w:cs="Times New Roman"/>
          <w:sz w:val="28"/>
          <w:szCs w:val="28"/>
        </w:rPr>
        <w:t xml:space="preserve"> следующие мероприятия:</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1. На официальном сайте Комитета </w:t>
      </w:r>
      <w:hyperlink r:id="rId30" w:history="1">
        <w:r w:rsidRPr="00437615">
          <w:rPr>
            <w:rFonts w:ascii="Times New Roman" w:hAnsi="Times New Roman" w:cs="Times New Roman"/>
            <w:sz w:val="28"/>
            <w:szCs w:val="28"/>
          </w:rPr>
          <w:t>https://cit.khabkrai.ru</w:t>
        </w:r>
      </w:hyperlink>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размещены</w:t>
      </w:r>
      <w:proofErr w:type="gramEnd"/>
      <w:r w:rsidRPr="00437615">
        <w:rPr>
          <w:rFonts w:ascii="Times New Roman" w:hAnsi="Times New Roman" w:cs="Times New Roman"/>
          <w:sz w:val="28"/>
          <w:szCs w:val="28"/>
        </w:rPr>
        <w:t>:</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в области регулируемых государством цен (тарифов), а также текстов, соответствующих нормативных правовых актов или их отдельных частей (актуализированный на 09 января и 01 марта 2020 г.;</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План проведения плановых проверок юридических лиц и индивидуальных предпринимателей на 2020 год, приказы Комитета "О внесении изменений в План проведения плановых проверок юридических лиц и индивидуальных предпринимателей на 2020 год" от 12 марта 2020 № 12-ок, от 31 марта 2020 № 22-ок и от 14 апреля 2020 г. № 24-ок.</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Доклад об осуществлении комитетом регионального государственного контроля (надзора) в области государственного регулирования цен (тарифов) и его эффективности за 2019 год;</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ежемесячная информация о результатах, проведённых комитетом плановых и внеплановых проверок;</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Доклад с обобщением правоприменительной практики комитета за 2019 год;</w:t>
      </w:r>
    </w:p>
    <w:p w:rsidR="00437615" w:rsidRPr="00437615" w:rsidRDefault="00437615" w:rsidP="00437615">
      <w:pPr>
        <w:ind w:firstLine="709"/>
        <w:jc w:val="both"/>
        <w:rPr>
          <w:rFonts w:ascii="Times New Roman" w:hAnsi="Times New Roman" w:cs="Times New Roman"/>
          <w:sz w:val="28"/>
          <w:szCs w:val="28"/>
        </w:rPr>
      </w:pPr>
      <w:r w:rsidRPr="00437615">
        <w:rPr>
          <w:rFonts w:ascii="Times New Roman" w:hAnsi="Times New Roman" w:cs="Times New Roman"/>
          <w:sz w:val="28"/>
          <w:szCs w:val="28"/>
        </w:rPr>
        <w:t>- Перечни показателей результативности и эффективности регионального государственного контроля (надзора) в сфере государственного регулирования цен (тарифов) комитета на 2020 год, утвержденные приказом комитета от 28.02.2020 № 12-ок;</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Расчет фактических значений показателей результ</w:t>
      </w:r>
      <w:r w:rsidRPr="00437615">
        <w:rPr>
          <w:rFonts w:ascii="Times New Roman" w:hAnsi="Times New Roman" w:cs="Times New Roman"/>
          <w:sz w:val="28"/>
          <w:szCs w:val="28"/>
        </w:rPr>
        <w:t>а</w:t>
      </w:r>
      <w:r w:rsidRPr="00437615">
        <w:rPr>
          <w:rFonts w:ascii="Times New Roman" w:hAnsi="Times New Roman" w:cs="Times New Roman"/>
          <w:sz w:val="28"/>
          <w:szCs w:val="28"/>
        </w:rPr>
        <w:t>тивности и эффективности контрольно-надзорной деятельности при осуществлении регионального государственного контроля (надзора) в сфере государственного регулирования цен (тарифов) в Хабаровском крае;</w:t>
      </w:r>
    </w:p>
    <w:p w:rsidR="00437615" w:rsidRPr="00437615" w:rsidRDefault="00437615" w:rsidP="00437615">
      <w:pPr>
        <w:shd w:val="clear" w:color="auto" w:fill="FFFFFF"/>
        <w:ind w:firstLine="709"/>
        <w:jc w:val="both"/>
        <w:rPr>
          <w:rFonts w:ascii="Times New Roman" w:hAnsi="Times New Roman" w:cs="Times New Roman"/>
          <w:sz w:val="28"/>
          <w:szCs w:val="28"/>
        </w:rPr>
      </w:pPr>
      <w:r w:rsidRPr="00437615">
        <w:rPr>
          <w:rFonts w:ascii="Times New Roman" w:hAnsi="Times New Roman" w:cs="Times New Roman"/>
          <w:sz w:val="28"/>
          <w:szCs w:val="28"/>
        </w:rPr>
        <w:t>- Доклад о выполнении программы профилактики нарушений обязательных требований за 2019 год;</w:t>
      </w:r>
    </w:p>
    <w:p w:rsidR="00437615" w:rsidRPr="00437615" w:rsidRDefault="00437615" w:rsidP="00437615">
      <w:pPr>
        <w:autoSpaceDE w:val="0"/>
        <w:autoSpaceDN w:val="0"/>
        <w:adjustRightInd w:val="0"/>
        <w:ind w:firstLine="709"/>
        <w:jc w:val="both"/>
        <w:outlineLvl w:val="1"/>
        <w:rPr>
          <w:rFonts w:ascii="Times New Roman" w:hAnsi="Times New Roman" w:cs="Times New Roman"/>
          <w:sz w:val="28"/>
          <w:szCs w:val="28"/>
        </w:rPr>
      </w:pPr>
      <w:r w:rsidRPr="00437615">
        <w:rPr>
          <w:rFonts w:ascii="Times New Roman" w:hAnsi="Times New Roman" w:cs="Times New Roman"/>
          <w:sz w:val="28"/>
          <w:szCs w:val="28"/>
        </w:rPr>
        <w:lastRenderedPageBreak/>
        <w:t xml:space="preserve">- Информация о планируемом проведении в 2020 году совместных публичных обсуждений. </w:t>
      </w:r>
    </w:p>
    <w:p w:rsidR="00437615" w:rsidRPr="00437615" w:rsidRDefault="00437615" w:rsidP="00437615">
      <w:pPr>
        <w:autoSpaceDE w:val="0"/>
        <w:autoSpaceDN w:val="0"/>
        <w:adjustRightInd w:val="0"/>
        <w:ind w:firstLine="709"/>
        <w:jc w:val="both"/>
        <w:outlineLvl w:val="1"/>
        <w:rPr>
          <w:rFonts w:ascii="Times New Roman" w:hAnsi="Times New Roman" w:cs="Times New Roman"/>
          <w:sz w:val="28"/>
          <w:szCs w:val="28"/>
        </w:rPr>
      </w:pPr>
    </w:p>
    <w:p w:rsidR="00437615" w:rsidRPr="00437615" w:rsidRDefault="00437615" w:rsidP="00437615">
      <w:pPr>
        <w:autoSpaceDE w:val="0"/>
        <w:autoSpaceDN w:val="0"/>
        <w:adjustRightInd w:val="0"/>
        <w:ind w:firstLine="709"/>
        <w:jc w:val="both"/>
        <w:outlineLvl w:val="1"/>
        <w:rPr>
          <w:rFonts w:ascii="Times New Roman" w:hAnsi="Times New Roman" w:cs="Times New Roman"/>
          <w:sz w:val="28"/>
          <w:szCs w:val="28"/>
        </w:rPr>
      </w:pPr>
    </w:p>
    <w:p w:rsidR="00437615" w:rsidRPr="00437615" w:rsidRDefault="00437615" w:rsidP="00437615">
      <w:pPr>
        <w:pStyle w:val="ConsPlusNormal0"/>
        <w:ind w:firstLine="540"/>
        <w:jc w:val="center"/>
        <w:rPr>
          <w:rFonts w:ascii="Times New Roman" w:hAnsi="Times New Roman" w:cs="Times New Roman"/>
          <w:sz w:val="28"/>
          <w:szCs w:val="28"/>
        </w:rPr>
      </w:pPr>
      <w:r w:rsidRPr="00437615">
        <w:rPr>
          <w:rFonts w:ascii="Times New Roman" w:hAnsi="Times New Roman" w:cs="Times New Roman"/>
          <w:sz w:val="28"/>
          <w:szCs w:val="28"/>
        </w:rPr>
        <w:t>Соблюдение законодательства</w:t>
      </w:r>
    </w:p>
    <w:p w:rsidR="00437615" w:rsidRPr="00437615" w:rsidRDefault="00437615" w:rsidP="00437615">
      <w:pPr>
        <w:pStyle w:val="ConsPlusNormal0"/>
        <w:ind w:firstLine="540"/>
        <w:jc w:val="center"/>
        <w:rPr>
          <w:rFonts w:ascii="Times New Roman" w:hAnsi="Times New Roman" w:cs="Times New Roman"/>
          <w:sz w:val="28"/>
          <w:szCs w:val="28"/>
        </w:rPr>
      </w:pPr>
      <w:r w:rsidRPr="00437615">
        <w:rPr>
          <w:rFonts w:ascii="Times New Roman" w:hAnsi="Times New Roman" w:cs="Times New Roman"/>
          <w:sz w:val="28"/>
          <w:szCs w:val="28"/>
        </w:rPr>
        <w:t>при осуществлении контрольной деятельности</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За 1 квартал 2020 года проверки, проведенные комитетом с нарушениями требований </w:t>
      </w:r>
      <w:hyperlink r:id="rId31" w:history="1">
        <w:r w:rsidRPr="00437615">
          <w:rPr>
            <w:rFonts w:ascii="Times New Roman" w:hAnsi="Times New Roman" w:cs="Times New Roman"/>
            <w:sz w:val="28"/>
            <w:szCs w:val="28"/>
          </w:rPr>
          <w:t>законодательства</w:t>
        </w:r>
      </w:hyperlink>
      <w:r w:rsidRPr="00437615">
        <w:rPr>
          <w:rFonts w:ascii="Times New Roman" w:hAnsi="Times New Roman" w:cs="Times New Roman"/>
          <w:sz w:val="28"/>
          <w:szCs w:val="28"/>
        </w:rPr>
        <w:t xml:space="preserve"> РФ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а также проверки, проведенные комитетом, результаты которых признаны недействительными, отсутствуют.</w:t>
      </w:r>
    </w:p>
    <w:p w:rsidR="00437615" w:rsidRPr="00437615" w:rsidRDefault="00437615" w:rsidP="00437615">
      <w:pPr>
        <w:ind w:firstLine="708"/>
        <w:jc w:val="both"/>
        <w:rPr>
          <w:rFonts w:ascii="Times New Roman" w:hAnsi="Times New Roman" w:cs="Times New Roman"/>
          <w:sz w:val="28"/>
          <w:szCs w:val="28"/>
        </w:rPr>
      </w:pPr>
    </w:p>
    <w:p w:rsidR="00437615" w:rsidRPr="00437615" w:rsidRDefault="00437615" w:rsidP="00437615">
      <w:pPr>
        <w:pStyle w:val="ConsPlusNormal0"/>
        <w:ind w:firstLine="540"/>
        <w:jc w:val="center"/>
        <w:rPr>
          <w:rFonts w:ascii="Times New Roman" w:hAnsi="Times New Roman" w:cs="Times New Roman"/>
          <w:sz w:val="28"/>
          <w:szCs w:val="28"/>
        </w:rPr>
      </w:pPr>
      <w:r w:rsidRPr="00437615">
        <w:rPr>
          <w:rFonts w:ascii="Times New Roman" w:hAnsi="Times New Roman" w:cs="Times New Roman"/>
          <w:sz w:val="28"/>
          <w:szCs w:val="28"/>
        </w:rPr>
        <w:t>Рассмотрение административных дел</w:t>
      </w:r>
    </w:p>
    <w:p w:rsidR="00437615" w:rsidRPr="00437615" w:rsidRDefault="00437615" w:rsidP="00437615">
      <w:pPr>
        <w:pStyle w:val="ConsPlusNormal0"/>
        <w:ind w:firstLine="540"/>
        <w:jc w:val="center"/>
        <w:rPr>
          <w:rFonts w:ascii="Times New Roman" w:hAnsi="Times New Roman" w:cs="Times New Roman"/>
          <w:sz w:val="28"/>
          <w:szCs w:val="28"/>
        </w:rPr>
      </w:pPr>
      <w:r w:rsidRPr="00437615">
        <w:rPr>
          <w:rFonts w:ascii="Times New Roman" w:hAnsi="Times New Roman" w:cs="Times New Roman"/>
          <w:sz w:val="28"/>
          <w:szCs w:val="28"/>
        </w:rPr>
        <w:t>и результаты их судебного оспаривания</w:t>
      </w:r>
    </w:p>
    <w:p w:rsidR="00437615" w:rsidRPr="00437615" w:rsidRDefault="00437615" w:rsidP="00437615">
      <w:pPr>
        <w:pStyle w:val="ConsPlusNormal0"/>
        <w:ind w:firstLine="540"/>
        <w:jc w:val="center"/>
        <w:rPr>
          <w:rFonts w:ascii="Times New Roman" w:hAnsi="Times New Roman" w:cs="Times New Roman"/>
          <w:sz w:val="28"/>
          <w:szCs w:val="28"/>
        </w:rPr>
      </w:pP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По итогам 1 квартала 2020 года комитетом рассмотрено 31 административное дело. </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1. В результате рассмотрения административных дел комитетом приняты следующие решения:</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1.1. Наложены штрафы – по 24 делам, в том числе:</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3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5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2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2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10 ст. 9.16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19.7.1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13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19.8.1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1.2. Вынесены предупреждения по 3 делам, в том числе:</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2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2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19.7.1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 </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1.3. Переданных по подведомственности  дел об административных правонарушениях нет.</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1.4. Производство прекращено, в связи с малозначительностью –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2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1.5. Производство прекращено, в связи с отсутствием состава </w:t>
      </w:r>
      <w:r w:rsidRPr="00437615">
        <w:rPr>
          <w:rFonts w:ascii="Times New Roman" w:hAnsi="Times New Roman" w:cs="Times New Roman"/>
          <w:sz w:val="28"/>
          <w:szCs w:val="28"/>
        </w:rPr>
        <w:lastRenderedPageBreak/>
        <w:t>административного правонарушения 2 делам, в том числе:</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19.8.1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1.6. Производство прекращено, в связи с истечением </w:t>
      </w:r>
      <w:hyperlink r:id="rId32" w:history="1">
        <w:r w:rsidRPr="00437615">
          <w:rPr>
            <w:rFonts w:ascii="Times New Roman" w:hAnsi="Times New Roman" w:cs="Times New Roman"/>
            <w:sz w:val="28"/>
            <w:szCs w:val="28"/>
          </w:rPr>
          <w:t>срока</w:t>
        </w:r>
      </w:hyperlink>
      <w:r w:rsidRPr="00437615">
        <w:rPr>
          <w:rFonts w:ascii="Times New Roman" w:hAnsi="Times New Roman" w:cs="Times New Roman"/>
          <w:sz w:val="28"/>
          <w:szCs w:val="28"/>
        </w:rPr>
        <w:t xml:space="preserve"> давности привлечения к административной ответственности – по 1 делу </w:t>
      </w:r>
      <w:r w:rsidRPr="00437615">
        <w:rPr>
          <w:rFonts w:ascii="Times New Roman" w:hAnsi="Times New Roman" w:cs="Times New Roman"/>
          <w:sz w:val="28"/>
          <w:szCs w:val="28"/>
        </w:rPr>
        <w:br/>
        <w:t xml:space="preserve">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2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При рассмотрении административных дел комитетом учитывается:</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финансовое положение привлекаемых лиц (при представлении бухгалтерской отчетности и других необходимых документов);</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незначительный период совершенного правонарушения;</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С учетом вышеуказанных обстоятельств комитет, при рассмотрении дела, как снижает размер штрафа, так и прекращает производство по делу, в связи с малозначительностью. </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При принятии решений по административным делам комитет руководствуется нормами действующего законодательства, судебной практикой, сложившейся, в том числе, и на территории Хабаровского края, в результате обжалования принятых комитетом постановлений по делам об административных правонарушениях. </w:t>
      </w:r>
    </w:p>
    <w:p w:rsidR="00437615" w:rsidRPr="00437615" w:rsidRDefault="00437615" w:rsidP="00437615">
      <w:pPr>
        <w:pStyle w:val="ConsPlusNormal0"/>
        <w:jc w:val="both"/>
        <w:rPr>
          <w:rFonts w:ascii="Times New Roman" w:hAnsi="Times New Roman" w:cs="Times New Roman"/>
          <w:sz w:val="28"/>
          <w:szCs w:val="28"/>
        </w:rPr>
      </w:pP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2. С участием комитета судами рассмотрено 2 </w:t>
      </w:r>
      <w:proofErr w:type="gramStart"/>
      <w:r w:rsidRPr="00437615">
        <w:rPr>
          <w:rFonts w:ascii="Times New Roman" w:hAnsi="Times New Roman" w:cs="Times New Roman"/>
          <w:sz w:val="28"/>
          <w:szCs w:val="28"/>
        </w:rPr>
        <w:t>судебных</w:t>
      </w:r>
      <w:proofErr w:type="gramEnd"/>
      <w:r w:rsidRPr="00437615">
        <w:rPr>
          <w:rFonts w:ascii="Times New Roman" w:hAnsi="Times New Roman" w:cs="Times New Roman"/>
          <w:sz w:val="28"/>
          <w:szCs w:val="28"/>
        </w:rPr>
        <w:t xml:space="preserve"> дела, по которым подготовлены отзывы и материалы. Также до настоящего времени судами не приняты процессуальные решения по 5 делам, основной категорией дел, из которых являлись дела об оспаривании постановлений о привлечении к административной ответственности в сфере нарушения порядка ценообразования.</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Из них:</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2.1. Находится на рассмотрении в настоящее время 5 судебных дел, в том числе:</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3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2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3 делам об административных  правонарушениях, ответственность  за  которые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19.8.1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2.2. По 2 делам – постановления комитета отменены, судебные акты обжалованы комитетом, в том числе:</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14.6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pStyle w:val="ConsPlusNormal0"/>
        <w:jc w:val="both"/>
        <w:rPr>
          <w:rFonts w:ascii="Times New Roman" w:hAnsi="Times New Roman" w:cs="Times New Roman"/>
          <w:sz w:val="28"/>
          <w:szCs w:val="28"/>
        </w:rPr>
      </w:pPr>
      <w:r w:rsidRPr="00437615">
        <w:rPr>
          <w:rFonts w:ascii="Times New Roman" w:hAnsi="Times New Roman" w:cs="Times New Roman"/>
          <w:sz w:val="28"/>
          <w:szCs w:val="28"/>
        </w:rPr>
        <w:t xml:space="preserve">- по 1 делу об административном правонарушении, ответственность  за  которое предусмотрена </w:t>
      </w:r>
      <w:proofErr w:type="gramStart"/>
      <w:r w:rsidRPr="00437615">
        <w:rPr>
          <w:rFonts w:ascii="Times New Roman" w:hAnsi="Times New Roman" w:cs="Times New Roman"/>
          <w:sz w:val="28"/>
          <w:szCs w:val="28"/>
        </w:rPr>
        <w:t>ч</w:t>
      </w:r>
      <w:proofErr w:type="gramEnd"/>
      <w:r w:rsidRPr="00437615">
        <w:rPr>
          <w:rFonts w:ascii="Times New Roman" w:hAnsi="Times New Roman" w:cs="Times New Roman"/>
          <w:sz w:val="28"/>
          <w:szCs w:val="28"/>
        </w:rPr>
        <w:t xml:space="preserve">. 1 ст. 19.8.1 </w:t>
      </w:r>
      <w:proofErr w:type="spellStart"/>
      <w:r w:rsidRPr="00437615">
        <w:rPr>
          <w:rFonts w:ascii="Times New Roman" w:hAnsi="Times New Roman" w:cs="Times New Roman"/>
          <w:sz w:val="28"/>
          <w:szCs w:val="28"/>
        </w:rPr>
        <w:t>КоАП</w:t>
      </w:r>
      <w:proofErr w:type="spellEnd"/>
      <w:r w:rsidRPr="00437615">
        <w:rPr>
          <w:rFonts w:ascii="Times New Roman" w:hAnsi="Times New Roman" w:cs="Times New Roman"/>
          <w:sz w:val="28"/>
          <w:szCs w:val="28"/>
        </w:rPr>
        <w:t xml:space="preserve"> РФ.</w:t>
      </w:r>
    </w:p>
    <w:p w:rsidR="00437615" w:rsidRPr="00437615" w:rsidRDefault="00437615" w:rsidP="00437615">
      <w:pPr>
        <w:autoSpaceDE w:val="0"/>
        <w:autoSpaceDN w:val="0"/>
        <w:adjustRightInd w:val="0"/>
        <w:ind w:firstLine="709"/>
        <w:jc w:val="both"/>
        <w:rPr>
          <w:rFonts w:ascii="Times New Roman" w:hAnsi="Times New Roman" w:cs="Times New Roman"/>
          <w:sz w:val="28"/>
          <w:szCs w:val="28"/>
        </w:rPr>
      </w:pPr>
    </w:p>
    <w:p w:rsidR="00437615" w:rsidRPr="00437615" w:rsidRDefault="00437615" w:rsidP="00437615">
      <w:pPr>
        <w:autoSpaceDE w:val="0"/>
        <w:autoSpaceDN w:val="0"/>
        <w:adjustRightInd w:val="0"/>
        <w:jc w:val="center"/>
        <w:rPr>
          <w:rFonts w:ascii="Times New Roman" w:hAnsi="Times New Roman" w:cs="Times New Roman"/>
          <w:sz w:val="28"/>
          <w:szCs w:val="28"/>
        </w:rPr>
      </w:pPr>
      <w:r w:rsidRPr="00437615">
        <w:rPr>
          <w:rFonts w:ascii="Times New Roman" w:hAnsi="Times New Roman" w:cs="Times New Roman"/>
          <w:sz w:val="28"/>
          <w:szCs w:val="28"/>
        </w:rPr>
        <w:lastRenderedPageBreak/>
        <w:t>Внесение изменений в нормативные правовые акты</w:t>
      </w:r>
      <w:r w:rsidRPr="00437615">
        <w:rPr>
          <w:rFonts w:ascii="Times New Roman" w:hAnsi="Times New Roman" w:cs="Times New Roman"/>
          <w:sz w:val="28"/>
          <w:szCs w:val="28"/>
        </w:rPr>
        <w:br/>
        <w:t>подконтрольной сферы в области тарифного регулирования.</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p>
    <w:p w:rsidR="00437615" w:rsidRPr="00437615" w:rsidRDefault="00437615" w:rsidP="00437615">
      <w:pPr>
        <w:autoSpaceDE w:val="0"/>
        <w:autoSpaceDN w:val="0"/>
        <w:adjustRightInd w:val="0"/>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1. </w:t>
      </w:r>
      <w:proofErr w:type="gramStart"/>
      <w:r w:rsidRPr="00437615">
        <w:rPr>
          <w:rFonts w:ascii="Times New Roman" w:hAnsi="Times New Roman" w:cs="Times New Roman"/>
          <w:sz w:val="28"/>
          <w:szCs w:val="28"/>
        </w:rPr>
        <w:t xml:space="preserve">Федеральным </w:t>
      </w:r>
      <w:hyperlink r:id="rId33" w:history="1">
        <w:r w:rsidRPr="00437615">
          <w:rPr>
            <w:rFonts w:ascii="Times New Roman" w:hAnsi="Times New Roman" w:cs="Times New Roman"/>
            <w:sz w:val="28"/>
            <w:szCs w:val="28"/>
          </w:rPr>
          <w:t>закон</w:t>
        </w:r>
      </w:hyperlink>
      <w:r w:rsidRPr="00437615">
        <w:rPr>
          <w:rFonts w:ascii="Times New Roman" w:hAnsi="Times New Roman" w:cs="Times New Roman"/>
          <w:sz w:val="28"/>
          <w:szCs w:val="28"/>
        </w:rPr>
        <w:t xml:space="preserve">ом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w:t>
      </w:r>
      <w:hyperlink r:id="rId34" w:history="1">
        <w:r w:rsidRPr="00437615">
          <w:rPr>
            <w:rFonts w:ascii="Times New Roman" w:hAnsi="Times New Roman" w:cs="Times New Roman"/>
            <w:sz w:val="28"/>
            <w:szCs w:val="28"/>
          </w:rPr>
          <w:t>статью 26.2</w:t>
        </w:r>
      </w:hyperlink>
      <w:r w:rsidRPr="00437615">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roofErr w:type="gramEnd"/>
    </w:p>
    <w:p w:rsidR="00437615" w:rsidRPr="00437615" w:rsidRDefault="00437615" w:rsidP="00437615">
      <w:pPr>
        <w:autoSpaceDE w:val="0"/>
        <w:autoSpaceDN w:val="0"/>
        <w:adjustRightInd w:val="0"/>
        <w:ind w:firstLine="540"/>
        <w:jc w:val="both"/>
        <w:rPr>
          <w:rFonts w:ascii="Times New Roman" w:hAnsi="Times New Roman" w:cs="Times New Roman"/>
          <w:sz w:val="28"/>
          <w:szCs w:val="28"/>
        </w:rPr>
      </w:pPr>
      <w:r w:rsidRPr="00437615">
        <w:rPr>
          <w:rFonts w:ascii="Times New Roman" w:hAnsi="Times New Roman" w:cs="Times New Roman"/>
          <w:sz w:val="28"/>
          <w:szCs w:val="28"/>
        </w:rPr>
        <w:t xml:space="preserve">установлен мораторий на проведение с 1 апреля по 31 декабря 2020 года проверок субъектов малого и среднего предпринимательства, за исключением проверок, </w:t>
      </w:r>
      <w:proofErr w:type="gramStart"/>
      <w:r w:rsidRPr="00437615">
        <w:rPr>
          <w:rFonts w:ascii="Times New Roman" w:hAnsi="Times New Roman" w:cs="Times New Roman"/>
          <w:sz w:val="28"/>
          <w:szCs w:val="28"/>
        </w:rPr>
        <w:t>основаниями</w:t>
      </w:r>
      <w:proofErr w:type="gramEnd"/>
      <w:r w:rsidRPr="00437615">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ЧС природного и техногенного характера.</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p>
    <w:p w:rsidR="00437615" w:rsidRPr="00437615" w:rsidRDefault="00437615" w:rsidP="00437615">
      <w:pPr>
        <w:autoSpaceDE w:val="0"/>
        <w:autoSpaceDN w:val="0"/>
        <w:adjustRightInd w:val="0"/>
        <w:ind w:firstLine="709"/>
        <w:jc w:val="both"/>
        <w:rPr>
          <w:rFonts w:ascii="Times New Roman" w:hAnsi="Times New Roman" w:cs="Times New Roman"/>
          <w:sz w:val="28"/>
          <w:szCs w:val="28"/>
        </w:rPr>
      </w:pPr>
      <w:r w:rsidRPr="00437615">
        <w:rPr>
          <w:rFonts w:ascii="Times New Roman" w:hAnsi="Times New Roman" w:cs="Times New Roman"/>
          <w:sz w:val="28"/>
          <w:szCs w:val="28"/>
        </w:rPr>
        <w:t xml:space="preserve">Данным Федеральным законом установлено, что Правительство Российской Федерации в 2020 году вправе принимать решения, в том числе предусматривающие: </w:t>
      </w:r>
    </w:p>
    <w:p w:rsidR="00437615" w:rsidRPr="00437615" w:rsidRDefault="00437615" w:rsidP="00437615">
      <w:pPr>
        <w:autoSpaceDE w:val="0"/>
        <w:autoSpaceDN w:val="0"/>
        <w:adjustRightInd w:val="0"/>
        <w:ind w:firstLine="540"/>
        <w:jc w:val="both"/>
        <w:rPr>
          <w:rFonts w:ascii="Times New Roman" w:hAnsi="Times New Roman" w:cs="Times New Roman"/>
          <w:sz w:val="28"/>
          <w:szCs w:val="28"/>
        </w:rPr>
      </w:pPr>
      <w:hyperlink r:id="rId35" w:history="1">
        <w:proofErr w:type="gramStart"/>
        <w:r w:rsidRPr="00437615">
          <w:rPr>
            <w:rFonts w:ascii="Times New Roman" w:hAnsi="Times New Roman" w:cs="Times New Roman"/>
            <w:sz w:val="28"/>
            <w:szCs w:val="28"/>
          </w:rPr>
          <w:t>особенности</w:t>
        </w:r>
      </w:hyperlink>
      <w:r w:rsidRPr="00437615">
        <w:rPr>
          <w:rFonts w:ascii="Times New Roman" w:hAnsi="Times New Roman" w:cs="Times New Roman"/>
          <w:sz w:val="28"/>
          <w:szCs w:val="28"/>
        </w:rP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36" w:history="1">
        <w:r w:rsidRPr="00437615">
          <w:rPr>
            <w:rFonts w:ascii="Times New Roman" w:hAnsi="Times New Roman" w:cs="Times New Roman"/>
            <w:sz w:val="28"/>
            <w:szCs w:val="28"/>
          </w:rPr>
          <w:t>закона</w:t>
        </w:r>
      </w:hyperlink>
      <w:r w:rsidRPr="0043761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37" w:history="1">
        <w:r w:rsidRPr="00437615">
          <w:rPr>
            <w:rFonts w:ascii="Times New Roman" w:hAnsi="Times New Roman" w:cs="Times New Roman"/>
            <w:sz w:val="28"/>
            <w:szCs w:val="28"/>
          </w:rPr>
          <w:t>частях 3.1</w:t>
        </w:r>
      </w:hyperlink>
      <w:r w:rsidRPr="00437615">
        <w:rPr>
          <w:rFonts w:ascii="Times New Roman" w:hAnsi="Times New Roman" w:cs="Times New Roman"/>
          <w:sz w:val="28"/>
          <w:szCs w:val="28"/>
        </w:rPr>
        <w:t xml:space="preserve"> и </w:t>
      </w:r>
      <w:hyperlink r:id="rId38" w:history="1">
        <w:r w:rsidRPr="00437615">
          <w:rPr>
            <w:rFonts w:ascii="Times New Roman" w:hAnsi="Times New Roman" w:cs="Times New Roman"/>
            <w:sz w:val="28"/>
            <w:szCs w:val="28"/>
          </w:rPr>
          <w:t>4 статьи 1</w:t>
        </w:r>
      </w:hyperlink>
      <w:r w:rsidRPr="00437615">
        <w:rPr>
          <w:rFonts w:ascii="Times New Roman" w:hAnsi="Times New Roman" w:cs="Times New Roman"/>
          <w:sz w:val="28"/>
          <w:szCs w:val="28"/>
        </w:rPr>
        <w:t xml:space="preserve"> указанного Федерального закона, в том числе в</w:t>
      </w:r>
      <w:proofErr w:type="gramEnd"/>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отношении государственного контроля (надзора) в области регулируемых государством цен (тарифов),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w:t>
      </w:r>
      <w:proofErr w:type="gramEnd"/>
      <w:r w:rsidRPr="00437615">
        <w:rPr>
          <w:rFonts w:ascii="Times New Roman" w:hAnsi="Times New Roman" w:cs="Times New Roman"/>
          <w:sz w:val="28"/>
          <w:szCs w:val="28"/>
        </w:rPr>
        <w:t xml:space="preserve"> </w:t>
      </w:r>
      <w:proofErr w:type="gramStart"/>
      <w:r w:rsidRPr="00437615">
        <w:rPr>
          <w:rFonts w:ascii="Times New Roman" w:hAnsi="Times New Roman" w:cs="Times New Roman"/>
          <w:sz w:val="28"/>
          <w:szCs w:val="28"/>
        </w:rPr>
        <w:t>числе</w:t>
      </w:r>
      <w:proofErr w:type="gramEnd"/>
      <w:r w:rsidRPr="00437615">
        <w:rPr>
          <w:rFonts w:ascii="Times New Roman" w:hAnsi="Times New Roman" w:cs="Times New Roman"/>
          <w:sz w:val="28"/>
          <w:szCs w:val="28"/>
        </w:rPr>
        <w:t xml:space="preserve"> </w:t>
      </w:r>
      <w:proofErr w:type="spellStart"/>
      <w:r w:rsidRPr="00437615">
        <w:rPr>
          <w:rFonts w:ascii="Times New Roman" w:hAnsi="Times New Roman" w:cs="Times New Roman"/>
          <w:sz w:val="28"/>
          <w:szCs w:val="28"/>
        </w:rPr>
        <w:t>аудиосвязи</w:t>
      </w:r>
      <w:proofErr w:type="spellEnd"/>
      <w:r w:rsidRPr="00437615">
        <w:rPr>
          <w:rFonts w:ascii="Times New Roman" w:hAnsi="Times New Roman" w:cs="Times New Roman"/>
          <w:sz w:val="28"/>
          <w:szCs w:val="28"/>
        </w:rPr>
        <w:t xml:space="preserve"> или видеосвязи, проверок при осуществлении лицензионного контроля, предусмотренного </w:t>
      </w:r>
      <w:r w:rsidRPr="00437615">
        <w:rPr>
          <w:rFonts w:ascii="Times New Roman" w:hAnsi="Times New Roman" w:cs="Times New Roman"/>
          <w:sz w:val="28"/>
          <w:szCs w:val="28"/>
        </w:rPr>
        <w:lastRenderedPageBreak/>
        <w:t xml:space="preserve">Федеральным </w:t>
      </w:r>
      <w:hyperlink r:id="rId39" w:history="1">
        <w:r w:rsidRPr="00437615">
          <w:rPr>
            <w:rFonts w:ascii="Times New Roman" w:hAnsi="Times New Roman" w:cs="Times New Roman"/>
            <w:sz w:val="28"/>
            <w:szCs w:val="28"/>
          </w:rPr>
          <w:t>законом</w:t>
        </w:r>
      </w:hyperlink>
      <w:r w:rsidRPr="00437615">
        <w:rPr>
          <w:rFonts w:ascii="Times New Roman" w:hAnsi="Times New Roman" w:cs="Times New Roman"/>
          <w:sz w:val="28"/>
          <w:szCs w:val="28"/>
        </w:rPr>
        <w:t xml:space="preserve"> от 4 мая 2011 года N 99-ФЗ "О лицензировании отдельных видов деятельности".</w:t>
      </w:r>
    </w:p>
    <w:p w:rsidR="00437615" w:rsidRPr="00437615" w:rsidRDefault="00437615" w:rsidP="00437615">
      <w:pPr>
        <w:autoSpaceDE w:val="0"/>
        <w:autoSpaceDN w:val="0"/>
        <w:adjustRightInd w:val="0"/>
        <w:ind w:firstLine="540"/>
        <w:jc w:val="both"/>
        <w:rPr>
          <w:rFonts w:ascii="Times New Roman" w:hAnsi="Times New Roman" w:cs="Times New Roman"/>
          <w:sz w:val="28"/>
          <w:szCs w:val="28"/>
        </w:rPr>
      </w:pPr>
    </w:p>
    <w:p w:rsidR="00437615" w:rsidRPr="00437615" w:rsidRDefault="00437615" w:rsidP="00437615">
      <w:pPr>
        <w:autoSpaceDE w:val="0"/>
        <w:autoSpaceDN w:val="0"/>
        <w:adjustRightInd w:val="0"/>
        <w:ind w:firstLine="540"/>
        <w:jc w:val="both"/>
        <w:rPr>
          <w:rFonts w:ascii="Times New Roman" w:hAnsi="Times New Roman" w:cs="Times New Roman"/>
          <w:sz w:val="28"/>
          <w:szCs w:val="28"/>
        </w:rPr>
      </w:pPr>
      <w:r w:rsidRPr="00437615">
        <w:rPr>
          <w:rFonts w:ascii="Times New Roman" w:hAnsi="Times New Roman" w:cs="Times New Roman"/>
          <w:sz w:val="28"/>
          <w:szCs w:val="28"/>
        </w:rPr>
        <w:t xml:space="preserve">2. В этой связи </w:t>
      </w:r>
      <w:proofErr w:type="gramStart"/>
      <w:r w:rsidRPr="00437615">
        <w:rPr>
          <w:rFonts w:ascii="Times New Roman" w:hAnsi="Times New Roman" w:cs="Times New Roman"/>
          <w:sz w:val="28"/>
          <w:szCs w:val="28"/>
        </w:rPr>
        <w:t>п</w:t>
      </w:r>
      <w:proofErr w:type="gramEnd"/>
      <w:r w:rsidRPr="00437615">
        <w:rPr>
          <w:rFonts w:ascii="Times New Roman" w:hAnsi="Times New Roman" w:cs="Times New Roman"/>
          <w:sz w:val="28"/>
          <w:szCs w:val="28"/>
        </w:rPr>
        <w:fldChar w:fldCharType="begin"/>
      </w:r>
      <w:r w:rsidRPr="00437615">
        <w:rPr>
          <w:rFonts w:ascii="Times New Roman" w:hAnsi="Times New Roman" w:cs="Times New Roman"/>
          <w:sz w:val="28"/>
          <w:szCs w:val="28"/>
        </w:rPr>
        <w:instrText xml:space="preserve">HYPERLINK consultantplus://offline/ref=6FD5C3A5AF8410CB7A7CBAF12AAFDA9EF35D4048542969E82FFCD92B68C64AA50E74A60713A1EE93B5CEACA02Fj5CDI </w:instrText>
      </w:r>
      <w:r w:rsidRPr="00437615">
        <w:rPr>
          <w:rFonts w:ascii="Times New Roman" w:hAnsi="Times New Roman" w:cs="Times New Roman"/>
          <w:sz w:val="28"/>
          <w:szCs w:val="28"/>
        </w:rPr>
      </w:r>
      <w:r w:rsidRPr="00437615">
        <w:rPr>
          <w:rFonts w:ascii="Times New Roman" w:hAnsi="Times New Roman" w:cs="Times New Roman"/>
          <w:sz w:val="28"/>
          <w:szCs w:val="28"/>
        </w:rPr>
        <w:fldChar w:fldCharType="separate"/>
      </w:r>
      <w:r w:rsidRPr="00437615">
        <w:rPr>
          <w:rFonts w:ascii="Times New Roman" w:hAnsi="Times New Roman" w:cs="Times New Roman"/>
          <w:sz w:val="28"/>
          <w:szCs w:val="28"/>
        </w:rPr>
        <w:t>остановление</w:t>
      </w:r>
      <w:r w:rsidRPr="00437615">
        <w:rPr>
          <w:rFonts w:ascii="Times New Roman" w:hAnsi="Times New Roman" w:cs="Times New Roman"/>
          <w:sz w:val="28"/>
          <w:szCs w:val="28"/>
        </w:rPr>
        <w:fldChar w:fldCharType="end"/>
      </w:r>
      <w:r w:rsidRPr="00437615">
        <w:rPr>
          <w:rFonts w:ascii="Times New Roman" w:hAnsi="Times New Roman" w:cs="Times New Roman"/>
          <w:sz w:val="28"/>
          <w:szCs w:val="28"/>
        </w:rPr>
        <w:t>м Правительства РФ от 03.04.2020 № 438 (в редакции постановления Правительства РФ от 22.04.2020 № 557)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установлен особый порядок проведения проверок юридических лиц и индивидуальных предпринимателей в 2020 году, в частности:</w:t>
      </w:r>
    </w:p>
    <w:p w:rsidR="00437615" w:rsidRPr="00437615" w:rsidRDefault="00437615" w:rsidP="00437615">
      <w:pPr>
        <w:autoSpaceDE w:val="0"/>
        <w:autoSpaceDN w:val="0"/>
        <w:adjustRightInd w:val="0"/>
        <w:ind w:firstLine="539"/>
        <w:jc w:val="both"/>
        <w:rPr>
          <w:rFonts w:ascii="Times New Roman" w:hAnsi="Times New Roman" w:cs="Times New Roman"/>
          <w:sz w:val="28"/>
          <w:szCs w:val="28"/>
        </w:rPr>
      </w:pPr>
      <w:proofErr w:type="gramStart"/>
      <w:r w:rsidRPr="00437615">
        <w:rPr>
          <w:rFonts w:ascii="Times New Roman" w:hAnsi="Times New Roman" w:cs="Times New Roman"/>
          <w:sz w:val="28"/>
          <w:szCs w:val="28"/>
        </w:rPr>
        <w:t>- установлен исчерпывающий перечень проверок, которые проводятся в отношении юридических лицах, индивидуальных предпринимателях, отнесенных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о некоммерческих организациях,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w:t>
      </w:r>
      <w:proofErr w:type="gramEnd"/>
      <w:r w:rsidRPr="00437615">
        <w:rPr>
          <w:rFonts w:ascii="Times New Roman" w:hAnsi="Times New Roman" w:cs="Times New Roman"/>
          <w:sz w:val="28"/>
          <w:szCs w:val="28"/>
        </w:rPr>
        <w:t xml:space="preserve"> функции иностранного агента.</w:t>
      </w:r>
    </w:p>
    <w:p w:rsidR="00437615" w:rsidRPr="00437615" w:rsidRDefault="00437615" w:rsidP="00437615">
      <w:pPr>
        <w:autoSpaceDE w:val="0"/>
        <w:autoSpaceDN w:val="0"/>
        <w:adjustRightInd w:val="0"/>
        <w:ind w:firstLine="539"/>
        <w:jc w:val="both"/>
        <w:rPr>
          <w:rFonts w:ascii="Times New Roman" w:hAnsi="Times New Roman" w:cs="Times New Roman"/>
          <w:sz w:val="28"/>
          <w:szCs w:val="28"/>
        </w:rPr>
      </w:pPr>
      <w:r w:rsidRPr="00437615">
        <w:rPr>
          <w:rFonts w:ascii="Times New Roman" w:hAnsi="Times New Roman" w:cs="Times New Roman"/>
          <w:sz w:val="28"/>
          <w:szCs w:val="28"/>
        </w:rPr>
        <w:t>Проверки проводятся только с использованием средств дистанционного взаимодействия, в том числе аудио- или видеосвязи, за исключением отдельных случаев.</w:t>
      </w:r>
    </w:p>
    <w:p w:rsidR="00437615" w:rsidRPr="00437615" w:rsidRDefault="00437615" w:rsidP="00437615">
      <w:pPr>
        <w:autoSpaceDE w:val="0"/>
        <w:autoSpaceDN w:val="0"/>
        <w:adjustRightInd w:val="0"/>
        <w:ind w:firstLine="539"/>
        <w:jc w:val="both"/>
        <w:rPr>
          <w:rFonts w:ascii="Times New Roman" w:hAnsi="Times New Roman" w:cs="Times New Roman"/>
          <w:sz w:val="28"/>
          <w:szCs w:val="28"/>
        </w:rPr>
      </w:pPr>
      <w:r w:rsidRPr="00437615">
        <w:rPr>
          <w:rFonts w:ascii="Times New Roman" w:hAnsi="Times New Roman" w:cs="Times New Roman"/>
          <w:sz w:val="28"/>
          <w:szCs w:val="28"/>
        </w:rPr>
        <w:t xml:space="preserve">Постановление распространяется на виды государственного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437615">
        <w:rPr>
          <w:rFonts w:ascii="Times New Roman" w:hAnsi="Times New Roman" w:cs="Times New Roman"/>
          <w:sz w:val="28"/>
          <w:szCs w:val="28"/>
        </w:rPr>
        <w:t>контроля", за</w:t>
      </w:r>
      <w:proofErr w:type="gramEnd"/>
      <w:r w:rsidRPr="00437615">
        <w:rPr>
          <w:rFonts w:ascii="Times New Roman" w:hAnsi="Times New Roman" w:cs="Times New Roman"/>
          <w:sz w:val="28"/>
          <w:szCs w:val="28"/>
        </w:rPr>
        <w:t xml:space="preserve"> исключением налогового и валютного контроля.</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r w:rsidRPr="00437615">
        <w:rPr>
          <w:rFonts w:ascii="Times New Roman" w:hAnsi="Times New Roman" w:cs="Times New Roman"/>
          <w:sz w:val="28"/>
          <w:szCs w:val="28"/>
        </w:rPr>
        <w:t xml:space="preserve">3. </w:t>
      </w:r>
      <w:proofErr w:type="gramStart"/>
      <w:r w:rsidRPr="00437615">
        <w:rPr>
          <w:rFonts w:ascii="Times New Roman" w:hAnsi="Times New Roman" w:cs="Times New Roman"/>
          <w:sz w:val="28"/>
          <w:szCs w:val="28"/>
        </w:rPr>
        <w:t xml:space="preserve">В связи с вступлением в силу с 30 апреля 2020 года постановления Правительства РФ от 30 апреля 2020 г. № 622 "Об установлении специальных сроков при формировании сводного прогнозного баланса производства и поставок электрической энергии (мощности) в рамках </w:t>
      </w:r>
      <w:r w:rsidRPr="00437615">
        <w:rPr>
          <w:rFonts w:ascii="Times New Roman" w:hAnsi="Times New Roman" w:cs="Times New Roman"/>
          <w:sz w:val="28"/>
          <w:szCs w:val="28"/>
        </w:rPr>
        <w:lastRenderedPageBreak/>
        <w:t>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w:t>
      </w:r>
      <w:proofErr w:type="gramEnd"/>
      <w:r w:rsidRPr="00437615">
        <w:rPr>
          <w:rFonts w:ascii="Times New Roman" w:hAnsi="Times New Roman" w:cs="Times New Roman"/>
          <w:sz w:val="28"/>
          <w:szCs w:val="28"/>
        </w:rPr>
        <w:t>, устанавливаемых на 2021 год, и раскрытии информации" на 45 дней перенесены сроки представления заявлений об установлении цен (тарифов) в электроэнергетике, теплоснабжении, водоснабжении и водоотведении.</w:t>
      </w:r>
    </w:p>
    <w:p w:rsidR="00437615" w:rsidRPr="00437615" w:rsidRDefault="00437615" w:rsidP="00437615">
      <w:pPr>
        <w:autoSpaceDE w:val="0"/>
        <w:autoSpaceDN w:val="0"/>
        <w:adjustRightInd w:val="0"/>
        <w:ind w:firstLine="708"/>
        <w:jc w:val="both"/>
        <w:rPr>
          <w:rFonts w:ascii="Times New Roman" w:hAnsi="Times New Roman" w:cs="Times New Roman"/>
          <w:sz w:val="28"/>
          <w:szCs w:val="28"/>
        </w:rPr>
      </w:pPr>
      <w:proofErr w:type="gramStart"/>
      <w:r w:rsidRPr="00437615">
        <w:rPr>
          <w:rFonts w:ascii="Times New Roman" w:hAnsi="Times New Roman" w:cs="Times New Roman"/>
          <w:sz w:val="28"/>
          <w:szCs w:val="28"/>
        </w:rPr>
        <w:t>При установлении на 2021 год цен (тарифов), в отношении которых осуществляется государственное регулирование, и их предельных (максимальных и (или) минимальных) уровней, раскрытии информации организациями, осуществляющими деятельность в сферах электроэнергетики, теплоснабжения, водоснабжения и водоотведения, изменяются сроки представления заявлений (предложений) об установлении цен (тарифов) и (или) их предельных (минимальных и (или) максимальных) уровней, иных документов, раскрытия информации путем их переноса на 45</w:t>
      </w:r>
      <w:proofErr w:type="gramEnd"/>
      <w:r w:rsidRPr="00437615">
        <w:rPr>
          <w:rFonts w:ascii="Times New Roman" w:hAnsi="Times New Roman" w:cs="Times New Roman"/>
          <w:sz w:val="28"/>
          <w:szCs w:val="28"/>
        </w:rPr>
        <w:t xml:space="preserve"> дней позже установленных сроков.</w:t>
      </w:r>
    </w:p>
    <w:p w:rsidR="00437615" w:rsidRPr="00437615" w:rsidRDefault="00437615" w:rsidP="00437615">
      <w:pPr>
        <w:ind w:firstLine="720"/>
        <w:jc w:val="both"/>
        <w:rPr>
          <w:rFonts w:ascii="Times New Roman" w:hAnsi="Times New Roman" w:cs="Times New Roman"/>
          <w:sz w:val="28"/>
          <w:szCs w:val="28"/>
        </w:rPr>
      </w:pPr>
    </w:p>
    <w:p w:rsidR="00437615" w:rsidRPr="00437615" w:rsidRDefault="00437615" w:rsidP="00437615">
      <w:pPr>
        <w:jc w:val="both"/>
        <w:rPr>
          <w:rFonts w:ascii="Times New Roman" w:hAnsi="Times New Roman" w:cs="Times New Roman"/>
          <w:sz w:val="28"/>
          <w:szCs w:val="28"/>
        </w:rPr>
      </w:pPr>
    </w:p>
    <w:p w:rsidR="00437615" w:rsidRPr="00437615" w:rsidRDefault="00437615" w:rsidP="00437615">
      <w:pPr>
        <w:jc w:val="both"/>
        <w:rPr>
          <w:rFonts w:ascii="Times New Roman" w:hAnsi="Times New Roman" w:cs="Times New Roman"/>
          <w:sz w:val="28"/>
          <w:szCs w:val="28"/>
        </w:rPr>
      </w:pPr>
    </w:p>
    <w:p w:rsidR="00BC440C" w:rsidRPr="00BC440C" w:rsidRDefault="00BC440C" w:rsidP="00BC440C">
      <w:pPr>
        <w:jc w:val="both"/>
        <w:rPr>
          <w:rFonts w:ascii="Times New Roman" w:hAnsi="Times New Roman" w:cs="Times New Roman"/>
          <w:sz w:val="28"/>
          <w:szCs w:val="28"/>
        </w:rPr>
      </w:pPr>
    </w:p>
    <w:p w:rsidR="00BC440C" w:rsidRPr="00BC440C" w:rsidRDefault="00BC440C" w:rsidP="00BC440C">
      <w:pPr>
        <w:rPr>
          <w:rFonts w:ascii="Times New Roman" w:hAnsi="Times New Roman" w:cs="Times New Roman"/>
          <w:sz w:val="28"/>
          <w:szCs w:val="28"/>
        </w:rPr>
      </w:pPr>
    </w:p>
    <w:p w:rsidR="00BC440C" w:rsidRPr="00BC440C" w:rsidRDefault="00BC440C" w:rsidP="00BC440C">
      <w:pPr>
        <w:pStyle w:val="ConsPlusNormal0"/>
        <w:ind w:firstLine="540"/>
        <w:jc w:val="both"/>
        <w:rPr>
          <w:rFonts w:ascii="Times New Roman" w:hAnsi="Times New Roman" w:cs="Times New Roman"/>
          <w:sz w:val="28"/>
          <w:szCs w:val="28"/>
        </w:rPr>
      </w:pPr>
    </w:p>
    <w:p w:rsidR="00BC440C" w:rsidRPr="00BC440C" w:rsidRDefault="00BC440C" w:rsidP="00BC440C">
      <w:pPr>
        <w:ind w:left="-426"/>
        <w:jc w:val="both"/>
        <w:rPr>
          <w:rFonts w:ascii="Times New Roman" w:hAnsi="Times New Roman" w:cs="Times New Roman"/>
          <w:sz w:val="28"/>
          <w:szCs w:val="28"/>
        </w:rPr>
      </w:pPr>
    </w:p>
    <w:p w:rsidR="00BC440C" w:rsidRPr="00BC440C" w:rsidRDefault="00BC440C" w:rsidP="00ED2B05">
      <w:pPr>
        <w:jc w:val="both"/>
        <w:rPr>
          <w:rFonts w:ascii="Times New Roman" w:hAnsi="Times New Roman" w:cs="Times New Roman"/>
          <w:sz w:val="28"/>
          <w:szCs w:val="28"/>
        </w:rPr>
      </w:pPr>
    </w:p>
    <w:sectPr w:rsidR="00BC440C" w:rsidRPr="00BC440C"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nsid w:val="012341DE"/>
    <w:multiLevelType w:val="multilevel"/>
    <w:tmpl w:val="34AA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2003D"/>
    <w:multiLevelType w:val="hybridMultilevel"/>
    <w:tmpl w:val="EEBE99F4"/>
    <w:lvl w:ilvl="0" w:tplc="46C0A77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A96DFD"/>
    <w:multiLevelType w:val="hybridMultilevel"/>
    <w:tmpl w:val="8F60B932"/>
    <w:lvl w:ilvl="0" w:tplc="674A1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F05D55"/>
    <w:multiLevelType w:val="hybridMultilevel"/>
    <w:tmpl w:val="0F1E404C"/>
    <w:lvl w:ilvl="0" w:tplc="03D20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F91CB6"/>
    <w:multiLevelType w:val="multilevel"/>
    <w:tmpl w:val="6AD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824D7"/>
    <w:multiLevelType w:val="multilevel"/>
    <w:tmpl w:val="811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20384"/>
    <w:multiLevelType w:val="multilevel"/>
    <w:tmpl w:val="0C6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623A9"/>
    <w:multiLevelType w:val="multilevel"/>
    <w:tmpl w:val="655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44EB7"/>
    <w:multiLevelType w:val="hybridMultilevel"/>
    <w:tmpl w:val="BD06FF50"/>
    <w:lvl w:ilvl="0" w:tplc="78A27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6804A4"/>
    <w:multiLevelType w:val="multilevel"/>
    <w:tmpl w:val="81F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C7ED2"/>
    <w:multiLevelType w:val="multilevel"/>
    <w:tmpl w:val="2DB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945E7"/>
    <w:multiLevelType w:val="multilevel"/>
    <w:tmpl w:val="EBA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10"/>
  </w:num>
  <w:num w:numId="5">
    <w:abstractNumId w:val="12"/>
  </w:num>
  <w:num w:numId="6">
    <w:abstractNumId w:val="5"/>
  </w:num>
  <w:num w:numId="7">
    <w:abstractNumId w:val="11"/>
  </w:num>
  <w:num w:numId="8">
    <w:abstractNumId w:val="0"/>
  </w:num>
  <w:num w:numId="9">
    <w:abstractNumId w:val="3"/>
  </w:num>
  <w:num w:numId="10">
    <w:abstractNumId w:val="2"/>
  </w:num>
  <w:num w:numId="11">
    <w:abstractNumId w:val="4"/>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9BE"/>
    <w:rsid w:val="0000135C"/>
    <w:rsid w:val="00012C8F"/>
    <w:rsid w:val="0001556D"/>
    <w:rsid w:val="000247DC"/>
    <w:rsid w:val="000304ED"/>
    <w:rsid w:val="00055B04"/>
    <w:rsid w:val="00062F16"/>
    <w:rsid w:val="000A03FF"/>
    <w:rsid w:val="000A3E69"/>
    <w:rsid w:val="000A7FB7"/>
    <w:rsid w:val="000B31A3"/>
    <w:rsid w:val="000B438D"/>
    <w:rsid w:val="000D57E0"/>
    <w:rsid w:val="000F5053"/>
    <w:rsid w:val="000F7CA6"/>
    <w:rsid w:val="00117F9C"/>
    <w:rsid w:val="0013656E"/>
    <w:rsid w:val="00154D40"/>
    <w:rsid w:val="00170401"/>
    <w:rsid w:val="001708F9"/>
    <w:rsid w:val="00171267"/>
    <w:rsid w:val="00197394"/>
    <w:rsid w:val="001B4423"/>
    <w:rsid w:val="001E74E2"/>
    <w:rsid w:val="001F7029"/>
    <w:rsid w:val="00205D78"/>
    <w:rsid w:val="002104E1"/>
    <w:rsid w:val="002213DD"/>
    <w:rsid w:val="00222195"/>
    <w:rsid w:val="00222943"/>
    <w:rsid w:val="00260D4E"/>
    <w:rsid w:val="00273FD9"/>
    <w:rsid w:val="00280542"/>
    <w:rsid w:val="002A722E"/>
    <w:rsid w:val="002B6B0A"/>
    <w:rsid w:val="002B723F"/>
    <w:rsid w:val="002C0C58"/>
    <w:rsid w:val="002C657D"/>
    <w:rsid w:val="002D64DE"/>
    <w:rsid w:val="002E26BF"/>
    <w:rsid w:val="003105B4"/>
    <w:rsid w:val="00314306"/>
    <w:rsid w:val="00332DCD"/>
    <w:rsid w:val="00347136"/>
    <w:rsid w:val="00363EE2"/>
    <w:rsid w:val="00392E02"/>
    <w:rsid w:val="00392EC8"/>
    <w:rsid w:val="00395F53"/>
    <w:rsid w:val="003C3522"/>
    <w:rsid w:val="003C3969"/>
    <w:rsid w:val="00410FD8"/>
    <w:rsid w:val="00412FCE"/>
    <w:rsid w:val="00417484"/>
    <w:rsid w:val="004264E7"/>
    <w:rsid w:val="00426B3B"/>
    <w:rsid w:val="00437615"/>
    <w:rsid w:val="004430FE"/>
    <w:rsid w:val="00454B23"/>
    <w:rsid w:val="00472B3F"/>
    <w:rsid w:val="004761CC"/>
    <w:rsid w:val="00477E23"/>
    <w:rsid w:val="00496E8F"/>
    <w:rsid w:val="004C4030"/>
    <w:rsid w:val="004D1D30"/>
    <w:rsid w:val="004D3005"/>
    <w:rsid w:val="004E26FF"/>
    <w:rsid w:val="004E6C06"/>
    <w:rsid w:val="00524792"/>
    <w:rsid w:val="005309BE"/>
    <w:rsid w:val="005A67B7"/>
    <w:rsid w:val="005B399E"/>
    <w:rsid w:val="005D3728"/>
    <w:rsid w:val="005F0683"/>
    <w:rsid w:val="0060003C"/>
    <w:rsid w:val="00641E36"/>
    <w:rsid w:val="00645C57"/>
    <w:rsid w:val="00657BAF"/>
    <w:rsid w:val="0067090E"/>
    <w:rsid w:val="00685D66"/>
    <w:rsid w:val="00687256"/>
    <w:rsid w:val="006A7A0B"/>
    <w:rsid w:val="006C1C94"/>
    <w:rsid w:val="006C3B76"/>
    <w:rsid w:val="006D5098"/>
    <w:rsid w:val="006E2A84"/>
    <w:rsid w:val="006E7B06"/>
    <w:rsid w:val="00703781"/>
    <w:rsid w:val="00725CD5"/>
    <w:rsid w:val="0075289D"/>
    <w:rsid w:val="00752F7B"/>
    <w:rsid w:val="00764EFB"/>
    <w:rsid w:val="00770CC7"/>
    <w:rsid w:val="007826D3"/>
    <w:rsid w:val="00784B92"/>
    <w:rsid w:val="007920BE"/>
    <w:rsid w:val="007C1DAB"/>
    <w:rsid w:val="007D1869"/>
    <w:rsid w:val="007D3D31"/>
    <w:rsid w:val="007D4A45"/>
    <w:rsid w:val="007E40FF"/>
    <w:rsid w:val="007F37DA"/>
    <w:rsid w:val="00800EA4"/>
    <w:rsid w:val="00816429"/>
    <w:rsid w:val="0082005A"/>
    <w:rsid w:val="00836E88"/>
    <w:rsid w:val="00837DF5"/>
    <w:rsid w:val="00853FD5"/>
    <w:rsid w:val="00891A5D"/>
    <w:rsid w:val="00892879"/>
    <w:rsid w:val="008A563A"/>
    <w:rsid w:val="008B07EB"/>
    <w:rsid w:val="008C1A51"/>
    <w:rsid w:val="008D2FC2"/>
    <w:rsid w:val="008F12AD"/>
    <w:rsid w:val="0090387C"/>
    <w:rsid w:val="00920FA1"/>
    <w:rsid w:val="0095478B"/>
    <w:rsid w:val="009813F5"/>
    <w:rsid w:val="0098380E"/>
    <w:rsid w:val="00991F7F"/>
    <w:rsid w:val="009936C0"/>
    <w:rsid w:val="009B3042"/>
    <w:rsid w:val="009B5A73"/>
    <w:rsid w:val="009E0C6C"/>
    <w:rsid w:val="009E25DC"/>
    <w:rsid w:val="009E6EBC"/>
    <w:rsid w:val="009F5342"/>
    <w:rsid w:val="00A0212C"/>
    <w:rsid w:val="00A02272"/>
    <w:rsid w:val="00A03D5F"/>
    <w:rsid w:val="00A05FF1"/>
    <w:rsid w:val="00A13CC2"/>
    <w:rsid w:val="00A17245"/>
    <w:rsid w:val="00A26E21"/>
    <w:rsid w:val="00A33F81"/>
    <w:rsid w:val="00A36A42"/>
    <w:rsid w:val="00A54052"/>
    <w:rsid w:val="00A94DF2"/>
    <w:rsid w:val="00AB2B5D"/>
    <w:rsid w:val="00AB4A01"/>
    <w:rsid w:val="00AC1891"/>
    <w:rsid w:val="00AC5388"/>
    <w:rsid w:val="00AE24EB"/>
    <w:rsid w:val="00AF50CA"/>
    <w:rsid w:val="00B21488"/>
    <w:rsid w:val="00B25DEA"/>
    <w:rsid w:val="00B26976"/>
    <w:rsid w:val="00B32954"/>
    <w:rsid w:val="00B47833"/>
    <w:rsid w:val="00B834EA"/>
    <w:rsid w:val="00B974A9"/>
    <w:rsid w:val="00BB448C"/>
    <w:rsid w:val="00BC1A63"/>
    <w:rsid w:val="00BC440C"/>
    <w:rsid w:val="00BD4208"/>
    <w:rsid w:val="00BE4ABA"/>
    <w:rsid w:val="00BE7700"/>
    <w:rsid w:val="00C05941"/>
    <w:rsid w:val="00C06D8D"/>
    <w:rsid w:val="00C23541"/>
    <w:rsid w:val="00C306B3"/>
    <w:rsid w:val="00C30C52"/>
    <w:rsid w:val="00C544CF"/>
    <w:rsid w:val="00C56EA5"/>
    <w:rsid w:val="00C57A08"/>
    <w:rsid w:val="00C66024"/>
    <w:rsid w:val="00C878B5"/>
    <w:rsid w:val="00CA0E2C"/>
    <w:rsid w:val="00CC3A2B"/>
    <w:rsid w:val="00CC5015"/>
    <w:rsid w:val="00CE3C21"/>
    <w:rsid w:val="00CE4BC5"/>
    <w:rsid w:val="00D0742A"/>
    <w:rsid w:val="00D57C4E"/>
    <w:rsid w:val="00D62232"/>
    <w:rsid w:val="00D644ED"/>
    <w:rsid w:val="00D725EB"/>
    <w:rsid w:val="00D90C32"/>
    <w:rsid w:val="00D960B4"/>
    <w:rsid w:val="00DA4F36"/>
    <w:rsid w:val="00DB300B"/>
    <w:rsid w:val="00DB5B2F"/>
    <w:rsid w:val="00DC3003"/>
    <w:rsid w:val="00DC7D4F"/>
    <w:rsid w:val="00DD31DC"/>
    <w:rsid w:val="00DE4562"/>
    <w:rsid w:val="00DF3C16"/>
    <w:rsid w:val="00E02BF6"/>
    <w:rsid w:val="00E1279D"/>
    <w:rsid w:val="00E13224"/>
    <w:rsid w:val="00E264F0"/>
    <w:rsid w:val="00E30A71"/>
    <w:rsid w:val="00E412A3"/>
    <w:rsid w:val="00E43C88"/>
    <w:rsid w:val="00E60F35"/>
    <w:rsid w:val="00E76B54"/>
    <w:rsid w:val="00E9622C"/>
    <w:rsid w:val="00EA1B2D"/>
    <w:rsid w:val="00EA5E33"/>
    <w:rsid w:val="00EA61B8"/>
    <w:rsid w:val="00ED17B7"/>
    <w:rsid w:val="00ED2B05"/>
    <w:rsid w:val="00ED36E9"/>
    <w:rsid w:val="00ED7FA3"/>
    <w:rsid w:val="00EE572B"/>
    <w:rsid w:val="00EF129F"/>
    <w:rsid w:val="00F01DFA"/>
    <w:rsid w:val="00F22905"/>
    <w:rsid w:val="00F24378"/>
    <w:rsid w:val="00F32043"/>
    <w:rsid w:val="00F42F0C"/>
    <w:rsid w:val="00F530C4"/>
    <w:rsid w:val="00F70A81"/>
    <w:rsid w:val="00F71308"/>
    <w:rsid w:val="00F77185"/>
    <w:rsid w:val="00F8667A"/>
    <w:rsid w:val="00F87BB9"/>
    <w:rsid w:val="00F945B3"/>
    <w:rsid w:val="00F95FE8"/>
    <w:rsid w:val="00F96FB5"/>
    <w:rsid w:val="00FC2535"/>
    <w:rsid w:val="00FC3FD2"/>
    <w:rsid w:val="00FE3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paragraph" w:styleId="3">
    <w:name w:val="heading 3"/>
    <w:basedOn w:val="a"/>
    <w:next w:val="a"/>
    <w:link w:val="30"/>
    <w:uiPriority w:val="9"/>
    <w:qFormat/>
    <w:rsid w:val="00BC440C"/>
    <w:pPr>
      <w:numPr>
        <w:numId w:val="8"/>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9BE"/>
    <w:rPr>
      <w:color w:val="0000FF" w:themeColor="hyperlink"/>
      <w:u w:val="single"/>
    </w:rPr>
  </w:style>
  <w:style w:type="paragraph" w:styleId="31">
    <w:name w:val="List 3"/>
    <w:basedOn w:val="a"/>
    <w:uiPriority w:val="99"/>
    <w:semiHidden/>
    <w:unhideWhenUsed/>
    <w:rsid w:val="002B723F"/>
    <w:pPr>
      <w:spacing w:after="0" w:line="240" w:lineRule="auto"/>
      <w:ind w:left="849" w:hanging="283"/>
    </w:pPr>
    <w:rPr>
      <w:rFonts w:ascii="Times New Roman" w:eastAsia="Times New Roman" w:hAnsi="Times New Roman" w:cs="Times New Roman"/>
      <w:sz w:val="28"/>
      <w:szCs w:val="20"/>
      <w:lang w:eastAsia="ru-RU"/>
    </w:rPr>
  </w:style>
  <w:style w:type="paragraph" w:styleId="a4">
    <w:name w:val="Body Text"/>
    <w:basedOn w:val="a"/>
    <w:link w:val="a5"/>
    <w:unhideWhenUsed/>
    <w:rsid w:val="002B723F"/>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2B723F"/>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2B723F"/>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semiHidden/>
    <w:rsid w:val="002B723F"/>
    <w:rPr>
      <w:rFonts w:eastAsiaTheme="minorEastAsia"/>
      <w:lang w:eastAsia="ru-RU"/>
    </w:rPr>
  </w:style>
  <w:style w:type="paragraph" w:styleId="2">
    <w:name w:val="Body Text Indent 2"/>
    <w:basedOn w:val="a"/>
    <w:link w:val="20"/>
    <w:uiPriority w:val="99"/>
    <w:unhideWhenUsed/>
    <w:rsid w:val="009E6EBC"/>
    <w:pPr>
      <w:spacing w:after="120" w:line="480" w:lineRule="auto"/>
      <w:ind w:left="283"/>
    </w:pPr>
  </w:style>
  <w:style w:type="character" w:customStyle="1" w:styleId="20">
    <w:name w:val="Основной текст с отступом 2 Знак"/>
    <w:basedOn w:val="a0"/>
    <w:link w:val="2"/>
    <w:uiPriority w:val="99"/>
    <w:rsid w:val="009E6EBC"/>
  </w:style>
  <w:style w:type="paragraph" w:styleId="a8">
    <w:name w:val="List Paragraph"/>
    <w:basedOn w:val="a"/>
    <w:link w:val="a9"/>
    <w:uiPriority w:val="99"/>
    <w:qFormat/>
    <w:rsid w:val="00685D66"/>
    <w:pPr>
      <w:spacing w:after="0" w:line="240" w:lineRule="auto"/>
      <w:ind w:left="720"/>
      <w:contextualSpacing/>
    </w:pPr>
    <w:rPr>
      <w:rFonts w:eastAsiaTheme="minorEastAsia" w:cs="Times New Roman"/>
      <w:sz w:val="24"/>
      <w:szCs w:val="24"/>
      <w:lang w:val="en-US" w:bidi="en-US"/>
    </w:rPr>
  </w:style>
  <w:style w:type="character" w:customStyle="1" w:styleId="32">
    <w:name w:val="Пункт_3 Знак"/>
    <w:basedOn w:val="a0"/>
    <w:link w:val="33"/>
    <w:uiPriority w:val="99"/>
    <w:locked/>
    <w:rsid w:val="006C1C94"/>
    <w:rPr>
      <w:sz w:val="28"/>
    </w:rPr>
  </w:style>
  <w:style w:type="paragraph" w:customStyle="1" w:styleId="33">
    <w:name w:val="Пункт_3"/>
    <w:basedOn w:val="a"/>
    <w:link w:val="32"/>
    <w:uiPriority w:val="99"/>
    <w:rsid w:val="006C1C94"/>
    <w:pPr>
      <w:tabs>
        <w:tab w:val="num" w:pos="1134"/>
      </w:tabs>
      <w:spacing w:after="0" w:line="360" w:lineRule="auto"/>
      <w:ind w:left="1134" w:hanging="1133"/>
      <w:jc w:val="both"/>
    </w:pPr>
    <w:rPr>
      <w:sz w:val="28"/>
    </w:rPr>
  </w:style>
  <w:style w:type="character" w:customStyle="1" w:styleId="ConsPlusNormal">
    <w:name w:val="ConsPlusNormal Знак"/>
    <w:link w:val="ConsPlusNormal0"/>
    <w:locked/>
    <w:rsid w:val="0067090E"/>
    <w:rPr>
      <w:rFonts w:ascii="Arial" w:hAnsi="Arial" w:cs="Arial"/>
    </w:rPr>
  </w:style>
  <w:style w:type="paragraph" w:customStyle="1" w:styleId="ConsPlusNormal0">
    <w:name w:val="ConsPlusNormal"/>
    <w:link w:val="ConsPlusNormal"/>
    <w:rsid w:val="0067090E"/>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0"/>
    <w:link w:val="3"/>
    <w:uiPriority w:val="9"/>
    <w:rsid w:val="00BC440C"/>
    <w:rPr>
      <w:rFonts w:ascii="Times New Roman" w:eastAsia="Times New Roman" w:hAnsi="Times New Roman" w:cs="Times New Roman"/>
      <w:b/>
      <w:sz w:val="28"/>
      <w:szCs w:val="28"/>
      <w:lang w:eastAsia="ru-RU"/>
    </w:rPr>
  </w:style>
  <w:style w:type="paragraph" w:styleId="aa">
    <w:name w:val="Normal (Web)"/>
    <w:basedOn w:val="a"/>
    <w:uiPriority w:val="99"/>
    <w:rsid w:val="00BC4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Обычный (веб)8"/>
    <w:basedOn w:val="a"/>
    <w:rsid w:val="00437615"/>
    <w:pPr>
      <w:spacing w:after="0" w:line="312" w:lineRule="atLeast"/>
    </w:pPr>
    <w:rPr>
      <w:rFonts w:ascii="Arial" w:eastAsia="Times New Roman" w:hAnsi="Arial" w:cs="Arial"/>
      <w:sz w:val="18"/>
      <w:szCs w:val="18"/>
      <w:lang w:eastAsia="ru-RU"/>
    </w:rPr>
  </w:style>
  <w:style w:type="character" w:customStyle="1" w:styleId="a9">
    <w:name w:val="Абзац списка Знак"/>
    <w:link w:val="a8"/>
    <w:uiPriority w:val="99"/>
    <w:locked/>
    <w:rsid w:val="00437615"/>
    <w:rPr>
      <w:rFonts w:eastAsiaTheme="minorEastAsia" w:cs="Times New Roman"/>
      <w:sz w:val="24"/>
      <w:szCs w:val="24"/>
      <w:lang w:val="en-US" w:bidi="en-US"/>
    </w:rPr>
  </w:style>
  <w:style w:type="paragraph" w:customStyle="1" w:styleId="ConsPlusTitle">
    <w:name w:val="ConsPlusTitle"/>
    <w:rsid w:val="004376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unhideWhenUsed/>
    <w:rsid w:val="004376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7615"/>
    <w:rPr>
      <w:rFonts w:ascii="Tahoma" w:hAnsi="Tahoma" w:cs="Tahoma"/>
      <w:sz w:val="16"/>
      <w:szCs w:val="16"/>
    </w:rPr>
  </w:style>
  <w:style w:type="character" w:customStyle="1" w:styleId="apple-converted-space">
    <w:name w:val="apple-converted-space"/>
    <w:basedOn w:val="a0"/>
    <w:rsid w:val="008F12AD"/>
  </w:style>
</w:styles>
</file>

<file path=word/webSettings.xml><?xml version="1.0" encoding="utf-8"?>
<w:webSettings xmlns:r="http://schemas.openxmlformats.org/officeDocument/2006/relationships" xmlns:w="http://schemas.openxmlformats.org/wordprocessingml/2006/main">
  <w:divs>
    <w:div w:id="58023113">
      <w:bodyDiv w:val="1"/>
      <w:marLeft w:val="0"/>
      <w:marRight w:val="0"/>
      <w:marTop w:val="0"/>
      <w:marBottom w:val="0"/>
      <w:divBdr>
        <w:top w:val="none" w:sz="0" w:space="0" w:color="auto"/>
        <w:left w:val="none" w:sz="0" w:space="0" w:color="auto"/>
        <w:bottom w:val="none" w:sz="0" w:space="0" w:color="auto"/>
        <w:right w:val="none" w:sz="0" w:space="0" w:color="auto"/>
      </w:divBdr>
    </w:div>
    <w:div w:id="147216125">
      <w:bodyDiv w:val="1"/>
      <w:marLeft w:val="0"/>
      <w:marRight w:val="0"/>
      <w:marTop w:val="0"/>
      <w:marBottom w:val="0"/>
      <w:divBdr>
        <w:top w:val="none" w:sz="0" w:space="0" w:color="auto"/>
        <w:left w:val="none" w:sz="0" w:space="0" w:color="auto"/>
        <w:bottom w:val="none" w:sz="0" w:space="0" w:color="auto"/>
        <w:right w:val="none" w:sz="0" w:space="0" w:color="auto"/>
      </w:divBdr>
    </w:div>
    <w:div w:id="187530883">
      <w:bodyDiv w:val="1"/>
      <w:marLeft w:val="0"/>
      <w:marRight w:val="0"/>
      <w:marTop w:val="0"/>
      <w:marBottom w:val="0"/>
      <w:divBdr>
        <w:top w:val="none" w:sz="0" w:space="0" w:color="auto"/>
        <w:left w:val="none" w:sz="0" w:space="0" w:color="auto"/>
        <w:bottom w:val="none" w:sz="0" w:space="0" w:color="auto"/>
        <w:right w:val="none" w:sz="0" w:space="0" w:color="auto"/>
      </w:divBdr>
    </w:div>
    <w:div w:id="321589405">
      <w:bodyDiv w:val="1"/>
      <w:marLeft w:val="0"/>
      <w:marRight w:val="0"/>
      <w:marTop w:val="0"/>
      <w:marBottom w:val="0"/>
      <w:divBdr>
        <w:top w:val="none" w:sz="0" w:space="0" w:color="auto"/>
        <w:left w:val="none" w:sz="0" w:space="0" w:color="auto"/>
        <w:bottom w:val="none" w:sz="0" w:space="0" w:color="auto"/>
        <w:right w:val="none" w:sz="0" w:space="0" w:color="auto"/>
      </w:divBdr>
    </w:div>
    <w:div w:id="520826333">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
    <w:div w:id="659968382">
      <w:bodyDiv w:val="1"/>
      <w:marLeft w:val="0"/>
      <w:marRight w:val="0"/>
      <w:marTop w:val="0"/>
      <w:marBottom w:val="0"/>
      <w:divBdr>
        <w:top w:val="none" w:sz="0" w:space="0" w:color="auto"/>
        <w:left w:val="none" w:sz="0" w:space="0" w:color="auto"/>
        <w:bottom w:val="none" w:sz="0" w:space="0" w:color="auto"/>
        <w:right w:val="none" w:sz="0" w:space="0" w:color="auto"/>
      </w:divBdr>
    </w:div>
    <w:div w:id="744257924">
      <w:bodyDiv w:val="1"/>
      <w:marLeft w:val="0"/>
      <w:marRight w:val="0"/>
      <w:marTop w:val="0"/>
      <w:marBottom w:val="0"/>
      <w:divBdr>
        <w:top w:val="none" w:sz="0" w:space="0" w:color="auto"/>
        <w:left w:val="none" w:sz="0" w:space="0" w:color="auto"/>
        <w:bottom w:val="none" w:sz="0" w:space="0" w:color="auto"/>
        <w:right w:val="none" w:sz="0" w:space="0" w:color="auto"/>
      </w:divBdr>
    </w:div>
    <w:div w:id="1046837704">
      <w:bodyDiv w:val="1"/>
      <w:marLeft w:val="0"/>
      <w:marRight w:val="0"/>
      <w:marTop w:val="0"/>
      <w:marBottom w:val="0"/>
      <w:divBdr>
        <w:top w:val="none" w:sz="0" w:space="0" w:color="auto"/>
        <w:left w:val="none" w:sz="0" w:space="0" w:color="auto"/>
        <w:bottom w:val="none" w:sz="0" w:space="0" w:color="auto"/>
        <w:right w:val="none" w:sz="0" w:space="0" w:color="auto"/>
      </w:divBdr>
    </w:div>
    <w:div w:id="1052194564">
      <w:bodyDiv w:val="1"/>
      <w:marLeft w:val="0"/>
      <w:marRight w:val="0"/>
      <w:marTop w:val="0"/>
      <w:marBottom w:val="0"/>
      <w:divBdr>
        <w:top w:val="none" w:sz="0" w:space="0" w:color="auto"/>
        <w:left w:val="none" w:sz="0" w:space="0" w:color="auto"/>
        <w:bottom w:val="none" w:sz="0" w:space="0" w:color="auto"/>
        <w:right w:val="none" w:sz="0" w:space="0" w:color="auto"/>
      </w:divBdr>
    </w:div>
    <w:div w:id="1062023591">
      <w:bodyDiv w:val="1"/>
      <w:marLeft w:val="0"/>
      <w:marRight w:val="0"/>
      <w:marTop w:val="0"/>
      <w:marBottom w:val="0"/>
      <w:divBdr>
        <w:top w:val="none" w:sz="0" w:space="0" w:color="auto"/>
        <w:left w:val="none" w:sz="0" w:space="0" w:color="auto"/>
        <w:bottom w:val="none" w:sz="0" w:space="0" w:color="auto"/>
        <w:right w:val="none" w:sz="0" w:space="0" w:color="auto"/>
      </w:divBdr>
    </w:div>
    <w:div w:id="1139304032">
      <w:bodyDiv w:val="1"/>
      <w:marLeft w:val="0"/>
      <w:marRight w:val="0"/>
      <w:marTop w:val="0"/>
      <w:marBottom w:val="0"/>
      <w:divBdr>
        <w:top w:val="none" w:sz="0" w:space="0" w:color="auto"/>
        <w:left w:val="none" w:sz="0" w:space="0" w:color="auto"/>
        <w:bottom w:val="none" w:sz="0" w:space="0" w:color="auto"/>
        <w:right w:val="none" w:sz="0" w:space="0" w:color="auto"/>
      </w:divBdr>
    </w:div>
    <w:div w:id="1320572890">
      <w:bodyDiv w:val="1"/>
      <w:marLeft w:val="0"/>
      <w:marRight w:val="0"/>
      <w:marTop w:val="0"/>
      <w:marBottom w:val="0"/>
      <w:divBdr>
        <w:top w:val="none" w:sz="0" w:space="0" w:color="auto"/>
        <w:left w:val="none" w:sz="0" w:space="0" w:color="auto"/>
        <w:bottom w:val="none" w:sz="0" w:space="0" w:color="auto"/>
        <w:right w:val="none" w:sz="0" w:space="0" w:color="auto"/>
      </w:divBdr>
    </w:div>
    <w:div w:id="1324360251">
      <w:bodyDiv w:val="1"/>
      <w:marLeft w:val="0"/>
      <w:marRight w:val="0"/>
      <w:marTop w:val="0"/>
      <w:marBottom w:val="0"/>
      <w:divBdr>
        <w:top w:val="none" w:sz="0" w:space="0" w:color="auto"/>
        <w:left w:val="none" w:sz="0" w:space="0" w:color="auto"/>
        <w:bottom w:val="none" w:sz="0" w:space="0" w:color="auto"/>
        <w:right w:val="none" w:sz="0" w:space="0" w:color="auto"/>
      </w:divBdr>
    </w:div>
    <w:div w:id="1375080595">
      <w:bodyDiv w:val="1"/>
      <w:marLeft w:val="0"/>
      <w:marRight w:val="0"/>
      <w:marTop w:val="0"/>
      <w:marBottom w:val="0"/>
      <w:divBdr>
        <w:top w:val="none" w:sz="0" w:space="0" w:color="auto"/>
        <w:left w:val="none" w:sz="0" w:space="0" w:color="auto"/>
        <w:bottom w:val="none" w:sz="0" w:space="0" w:color="auto"/>
        <w:right w:val="none" w:sz="0" w:space="0" w:color="auto"/>
      </w:divBdr>
    </w:div>
    <w:div w:id="1380473639">
      <w:bodyDiv w:val="1"/>
      <w:marLeft w:val="0"/>
      <w:marRight w:val="0"/>
      <w:marTop w:val="0"/>
      <w:marBottom w:val="0"/>
      <w:divBdr>
        <w:top w:val="none" w:sz="0" w:space="0" w:color="auto"/>
        <w:left w:val="none" w:sz="0" w:space="0" w:color="auto"/>
        <w:bottom w:val="none" w:sz="0" w:space="0" w:color="auto"/>
        <w:right w:val="none" w:sz="0" w:space="0" w:color="auto"/>
      </w:divBdr>
    </w:div>
    <w:div w:id="1397127326">
      <w:bodyDiv w:val="1"/>
      <w:marLeft w:val="0"/>
      <w:marRight w:val="0"/>
      <w:marTop w:val="0"/>
      <w:marBottom w:val="0"/>
      <w:divBdr>
        <w:top w:val="none" w:sz="0" w:space="0" w:color="auto"/>
        <w:left w:val="none" w:sz="0" w:space="0" w:color="auto"/>
        <w:bottom w:val="none" w:sz="0" w:space="0" w:color="auto"/>
        <w:right w:val="none" w:sz="0" w:space="0" w:color="auto"/>
      </w:divBdr>
    </w:div>
    <w:div w:id="1539968893">
      <w:bodyDiv w:val="1"/>
      <w:marLeft w:val="0"/>
      <w:marRight w:val="0"/>
      <w:marTop w:val="0"/>
      <w:marBottom w:val="0"/>
      <w:divBdr>
        <w:top w:val="none" w:sz="0" w:space="0" w:color="auto"/>
        <w:left w:val="none" w:sz="0" w:space="0" w:color="auto"/>
        <w:bottom w:val="none" w:sz="0" w:space="0" w:color="auto"/>
        <w:right w:val="none" w:sz="0" w:space="0" w:color="auto"/>
      </w:divBdr>
    </w:div>
    <w:div w:id="1546286090">
      <w:bodyDiv w:val="1"/>
      <w:marLeft w:val="0"/>
      <w:marRight w:val="0"/>
      <w:marTop w:val="0"/>
      <w:marBottom w:val="0"/>
      <w:divBdr>
        <w:top w:val="none" w:sz="0" w:space="0" w:color="auto"/>
        <w:left w:val="none" w:sz="0" w:space="0" w:color="auto"/>
        <w:bottom w:val="none" w:sz="0" w:space="0" w:color="auto"/>
        <w:right w:val="none" w:sz="0" w:space="0" w:color="auto"/>
      </w:divBdr>
    </w:div>
    <w:div w:id="1585413493">
      <w:bodyDiv w:val="1"/>
      <w:marLeft w:val="0"/>
      <w:marRight w:val="0"/>
      <w:marTop w:val="0"/>
      <w:marBottom w:val="0"/>
      <w:divBdr>
        <w:top w:val="none" w:sz="0" w:space="0" w:color="auto"/>
        <w:left w:val="none" w:sz="0" w:space="0" w:color="auto"/>
        <w:bottom w:val="none" w:sz="0" w:space="0" w:color="auto"/>
        <w:right w:val="none" w:sz="0" w:space="0" w:color="auto"/>
      </w:divBdr>
    </w:div>
    <w:div w:id="1662930839">
      <w:bodyDiv w:val="1"/>
      <w:marLeft w:val="0"/>
      <w:marRight w:val="0"/>
      <w:marTop w:val="0"/>
      <w:marBottom w:val="0"/>
      <w:divBdr>
        <w:top w:val="none" w:sz="0" w:space="0" w:color="auto"/>
        <w:left w:val="none" w:sz="0" w:space="0" w:color="auto"/>
        <w:bottom w:val="none" w:sz="0" w:space="0" w:color="auto"/>
        <w:right w:val="none" w:sz="0" w:space="0" w:color="auto"/>
      </w:divBdr>
    </w:div>
    <w:div w:id="1672105965">
      <w:bodyDiv w:val="1"/>
      <w:marLeft w:val="0"/>
      <w:marRight w:val="0"/>
      <w:marTop w:val="0"/>
      <w:marBottom w:val="0"/>
      <w:divBdr>
        <w:top w:val="none" w:sz="0" w:space="0" w:color="auto"/>
        <w:left w:val="none" w:sz="0" w:space="0" w:color="auto"/>
        <w:bottom w:val="none" w:sz="0" w:space="0" w:color="auto"/>
        <w:right w:val="none" w:sz="0" w:space="0" w:color="auto"/>
      </w:divBdr>
    </w:div>
    <w:div w:id="1675495019">
      <w:bodyDiv w:val="1"/>
      <w:marLeft w:val="0"/>
      <w:marRight w:val="0"/>
      <w:marTop w:val="0"/>
      <w:marBottom w:val="0"/>
      <w:divBdr>
        <w:top w:val="none" w:sz="0" w:space="0" w:color="auto"/>
        <w:left w:val="none" w:sz="0" w:space="0" w:color="auto"/>
        <w:bottom w:val="none" w:sz="0" w:space="0" w:color="auto"/>
        <w:right w:val="none" w:sz="0" w:space="0" w:color="auto"/>
      </w:divBdr>
    </w:div>
    <w:div w:id="1710764261">
      <w:bodyDiv w:val="1"/>
      <w:marLeft w:val="0"/>
      <w:marRight w:val="0"/>
      <w:marTop w:val="0"/>
      <w:marBottom w:val="0"/>
      <w:divBdr>
        <w:top w:val="none" w:sz="0" w:space="0" w:color="auto"/>
        <w:left w:val="none" w:sz="0" w:space="0" w:color="auto"/>
        <w:bottom w:val="none" w:sz="0" w:space="0" w:color="auto"/>
        <w:right w:val="none" w:sz="0" w:space="0" w:color="auto"/>
      </w:divBdr>
    </w:div>
    <w:div w:id="1749502431">
      <w:bodyDiv w:val="1"/>
      <w:marLeft w:val="0"/>
      <w:marRight w:val="0"/>
      <w:marTop w:val="0"/>
      <w:marBottom w:val="0"/>
      <w:divBdr>
        <w:top w:val="none" w:sz="0" w:space="0" w:color="auto"/>
        <w:left w:val="none" w:sz="0" w:space="0" w:color="auto"/>
        <w:bottom w:val="none" w:sz="0" w:space="0" w:color="auto"/>
        <w:right w:val="none" w:sz="0" w:space="0" w:color="auto"/>
      </w:divBdr>
    </w:div>
    <w:div w:id="2060008616">
      <w:bodyDiv w:val="1"/>
      <w:marLeft w:val="0"/>
      <w:marRight w:val="0"/>
      <w:marTop w:val="0"/>
      <w:marBottom w:val="0"/>
      <w:divBdr>
        <w:top w:val="none" w:sz="0" w:space="0" w:color="auto"/>
        <w:left w:val="none" w:sz="0" w:space="0" w:color="auto"/>
        <w:bottom w:val="none" w:sz="0" w:space="0" w:color="auto"/>
        <w:right w:val="none" w:sz="0" w:space="0" w:color="auto"/>
      </w:divBdr>
    </w:div>
    <w:div w:id="21354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177972;dst=100209" TargetMode="External"/><Relationship Id="rId13" Type="http://schemas.openxmlformats.org/officeDocument/2006/relationships/hyperlink" Target="consultantplus://offline/ref=046EEFEEC697B85B5788AAEB9E4D013D5DDB575FB9815EF7D44F0589B8A420B811F2974B8C383B9FEBL6G" TargetMode="External"/><Relationship Id="rId18" Type="http://schemas.openxmlformats.org/officeDocument/2006/relationships/hyperlink" Target="consultantplus://offline/ref=F83E98E531C7BFD8F3244F2D6A0CB26975E51A2EF30C793C7D20584DD7918C79D38D0A8A5BB0533B1A0BC7DE046716687D9528F75DF6F096g026A" TargetMode="External"/><Relationship Id="rId26" Type="http://schemas.openxmlformats.org/officeDocument/2006/relationships/chart" Target="charts/chart1.xml"/><Relationship Id="rId39" Type="http://schemas.openxmlformats.org/officeDocument/2006/relationships/hyperlink" Target="consultantplus://offline/ref=E9E49EC73F5E8BEB2373B457C14A23E67826F85BEDB30BF249ED67BED98E7A0991662CBAB4A62E30F0B10C37C517N3F" TargetMode="External"/><Relationship Id="rId3" Type="http://schemas.openxmlformats.org/officeDocument/2006/relationships/styles" Target="styles.xml"/><Relationship Id="rId21" Type="http://schemas.openxmlformats.org/officeDocument/2006/relationships/hyperlink" Target="consultantplus://offline/ref=DA99AC5D249E158025F6AE43341985F269A975989D05C838C714B6EC40E51B5CF9670E7E92950043F1ECACD75518B8293661A08950C634yCF" TargetMode="External"/><Relationship Id="rId34" Type="http://schemas.openxmlformats.org/officeDocument/2006/relationships/hyperlink" Target="consultantplus://offline/ref=18C9AD975902BE164A1816109CE2DB897ECAEEA90B9AE99D41ED8560FD7B1DCC87D63551F404017474BD0B1770FE9A2175BA6657C54E70C" TargetMode="External"/><Relationship Id="rId7" Type="http://schemas.openxmlformats.org/officeDocument/2006/relationships/hyperlink" Target="consultantplus://offline/ref=main?base=LAW;n=348326;dst=21" TargetMode="External"/><Relationship Id="rId12" Type="http://schemas.openxmlformats.org/officeDocument/2006/relationships/hyperlink" Target="consultantplus://offline/ref=12061ADC85BE0B3CA3A6C546967814223FA9588C53C648948D39DD8502BF58246DD0C93C0B67A11F9641C1AA6463D88E0AB63C80B1CDC9D" TargetMode="External"/><Relationship Id="rId17" Type="http://schemas.openxmlformats.org/officeDocument/2006/relationships/hyperlink" Target="http://www.gov.khabkrai.ru" TargetMode="External"/><Relationship Id="rId25" Type="http://schemas.openxmlformats.org/officeDocument/2006/relationships/hyperlink" Target="consultantplus://offline/ref=2646CC5371A1094D3B4E68AE4D98D38D8C8FC42118BE2B424A2D2A4B718C169B1CD86C43FBACDDEE0313174B49m966X" TargetMode="External"/><Relationship Id="rId33" Type="http://schemas.openxmlformats.org/officeDocument/2006/relationships/hyperlink" Target="consultantplus://offline/ref=5F8F8EC989CCBDC6B5E1055E6B3729B7FC7BE429F1C20BC3A200C1A4409A121102B0E66AA97A0FA0D61BF7D2B2N4EAI" TargetMode="External"/><Relationship Id="rId38" Type="http://schemas.openxmlformats.org/officeDocument/2006/relationships/hyperlink" Target="consultantplus://offline/ref=E9E49EC73F5E8BEB2373B457C14A23E67821F35FEDBB0BF249ED67BED98E7A09836674B2B6AE6461B2FA0337C46D84B0370E8B091CN9F" TargetMode="External"/><Relationship Id="rId2" Type="http://schemas.openxmlformats.org/officeDocument/2006/relationships/numbering" Target="numbering.xml"/><Relationship Id="rId16" Type="http://schemas.openxmlformats.org/officeDocument/2006/relationships/hyperlink" Target="consultantplus://offline/ref=046EEFEEC697B85B5788AAEB9E4D013D5DDB575FB9815EF7D44F0589B8A420B811F2974B8C38399BEBL4G" TargetMode="External"/><Relationship Id="rId20" Type="http://schemas.openxmlformats.org/officeDocument/2006/relationships/hyperlink" Target="consultantplus://offline/ref=DA99AC5D249E158025F6AE43341985F269A975989D05C838C714B6EC40E51B5CF9670E7A94910443F1ECACD75518B8293661A08950C634yCF" TargetMode="External"/><Relationship Id="rId29" Type="http://schemas.openxmlformats.org/officeDocument/2006/relationships/hyperlink" Target="https://cit.khabkrai.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main?base=LAW;n=348326;dst=28" TargetMode="External"/><Relationship Id="rId11" Type="http://schemas.openxmlformats.org/officeDocument/2006/relationships/hyperlink" Target="consultantplus://offline/ref=B0B682DB72C1F967EFD3889323A8871E3D88EEAA023788B832DEB2FA08A077FB364000F402761DD301B604564EAFDED4823F2483ADP6SEX" TargetMode="External"/><Relationship Id="rId24" Type="http://schemas.openxmlformats.org/officeDocument/2006/relationships/hyperlink" Target="consultantplus://offline/ref=22814B44591F61974510BA3EE15ACC0F2CB52796B5458E9A53BA288347DF3B1AC0B855294131DB17E7D1F5A73BC0E7E63A1192A2F01750X" TargetMode="External"/><Relationship Id="rId32" Type="http://schemas.openxmlformats.org/officeDocument/2006/relationships/hyperlink" Target="consultantplus://offline/ref=44E99CF362C141C4CFAB6E76BE62ED675AF48A92121DE890DA5C69BC92B426C5CF289EB0FD643804DD265F8E3274E119E245163D817E5CD3hCk2C" TargetMode="External"/><Relationship Id="rId37" Type="http://schemas.openxmlformats.org/officeDocument/2006/relationships/hyperlink" Target="consultantplus://offline/ref=E9E49EC73F5E8BEB2373B457C14A23E67821F35FEDBB0BF249ED67BED98E7A09836674B4B1A13B64A7EB5B3AC7709AB62F12890BCB1BNF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6EEFEEC697B85B5788AAEB9E4D013D5DDB575FB9815EF7D44F0589B8A420B811F2974B8C383A93EBLEG" TargetMode="External"/><Relationship Id="rId23" Type="http://schemas.openxmlformats.org/officeDocument/2006/relationships/hyperlink" Target="https://cit.khabkrai.ru" TargetMode="External"/><Relationship Id="rId28" Type="http://schemas.openxmlformats.org/officeDocument/2006/relationships/chart" Target="charts/chart3.xml"/><Relationship Id="rId36" Type="http://schemas.openxmlformats.org/officeDocument/2006/relationships/hyperlink" Target="consultantplus://offline/ref=E9E49EC73F5E8BEB2373B457C14A23E67821F35FEDBB0BF249ED67BED98E7A0991662CBAB4A62E30F0B10C37C517N3F" TargetMode="External"/><Relationship Id="rId10" Type="http://schemas.openxmlformats.org/officeDocument/2006/relationships/hyperlink" Target="consultantplus://offline/ref=main?base=LAW;n=348326;dst=0" TargetMode="External"/><Relationship Id="rId19" Type="http://schemas.openxmlformats.org/officeDocument/2006/relationships/hyperlink" Target="consultantplus://offline/ref=22814B44591F61974510BA3EE15ACC0F2CB52796B5458E9A53BA288347DF3B1AC0B855294131DB17E7D1F5A73BC0E7E63A1192A2F01750X" TargetMode="External"/><Relationship Id="rId31" Type="http://schemas.openxmlformats.org/officeDocument/2006/relationships/hyperlink" Target="consultantplus://offline/ref=4C7188642E6DAA597BBD2F1B6C17CA60764626BF686AF1F05BCAA43B84QB25G" TargetMode="External"/><Relationship Id="rId4" Type="http://schemas.openxmlformats.org/officeDocument/2006/relationships/settings" Target="settings.xml"/><Relationship Id="rId9" Type="http://schemas.openxmlformats.org/officeDocument/2006/relationships/hyperlink" Target="consultantplus://offline/ref=main?base=LAW;n=348326;dst=100024" TargetMode="External"/><Relationship Id="rId14" Type="http://schemas.openxmlformats.org/officeDocument/2006/relationships/hyperlink" Target="consultantplus://offline/ref=046EEFEEC697B85B5788AAEB9E4D013D5DDB575FB9815EF7D44F0589B8A420B811F2974B8C38399BEBL5G" TargetMode="External"/><Relationship Id="rId22" Type="http://schemas.openxmlformats.org/officeDocument/2006/relationships/hyperlink" Target="consultantplus://offline/ref=DA99AC5D249E158025F6AE43341985F269A975989D05C838C714B6EC40E51B5CF9670E7D94920143F1ECACD75518B8293661A08950C634yCF" TargetMode="External"/><Relationship Id="rId27" Type="http://schemas.openxmlformats.org/officeDocument/2006/relationships/chart" Target="charts/chart2.xml"/><Relationship Id="rId30" Type="http://schemas.openxmlformats.org/officeDocument/2006/relationships/hyperlink" Target="https://cit.khabkrai.ru" TargetMode="External"/><Relationship Id="rId35" Type="http://schemas.openxmlformats.org/officeDocument/2006/relationships/hyperlink" Target="consultantplus://offline/ref=E9E49EC73F5E8BEB2373B457C14A23E67827FB5BE5BF0BF249ED67BED98E7A0991662CBAB4A62E30F0B10C37C517N3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28295254833040434"/>
          <c:y val="0.1974789915966387"/>
          <c:w val="0.25834797891036915"/>
          <c:h val="0.61764705882352966"/>
        </c:manualLayout>
      </c:layout>
      <c:pieChart>
        <c:varyColors val="1"/>
        <c:ser>
          <c:idx val="0"/>
          <c:order val="0"/>
          <c:tx>
            <c:strRef>
              <c:f>Sheet1!$A$2</c:f>
              <c:strCache>
                <c:ptCount val="1"/>
              </c:strCache>
            </c:strRef>
          </c:tx>
          <c:spPr>
            <a:solidFill>
              <a:srgbClr val="9999FF"/>
            </a:solidFill>
            <a:ln w="25402">
              <a:noFill/>
            </a:ln>
          </c:spPr>
          <c:dPt>
            <c:idx val="1"/>
            <c:spPr>
              <a:solidFill>
                <a:srgbClr val="993366"/>
              </a:solidFill>
              <a:ln w="25402">
                <a:noFill/>
              </a:ln>
            </c:spPr>
          </c:dPt>
          <c:dLbls>
            <c:dLbl>
              <c:idx val="0"/>
              <c:layout>
                <c:manualLayout>
                  <c:x val="1.2280243892003228E-2"/>
                  <c:y val="-7.4494211705510197E-2"/>
                </c:manualLayout>
              </c:layout>
              <c:dLblPos val="bestFit"/>
              <c:showPercent val="1"/>
            </c:dLbl>
            <c:numFmt formatCode="0%" sourceLinked="0"/>
            <c:spPr>
              <a:noFill/>
              <a:ln w="25402">
                <a:noFill/>
              </a:ln>
            </c:spPr>
            <c:txPr>
              <a:bodyPr/>
              <a:lstStyle/>
              <a:p>
                <a:pPr>
                  <a:defRPr sz="1400" b="1" i="0" u="none" strike="noStrike" baseline="0">
                    <a:solidFill>
                      <a:srgbClr val="000000"/>
                    </a:solidFill>
                    <a:latin typeface="Times New Roman"/>
                    <a:ea typeface="Times New Roman"/>
                    <a:cs typeface="Times New Roman"/>
                  </a:defRPr>
                </a:pPr>
                <a:endParaRPr lang="ru-RU"/>
              </a:p>
            </c:txPr>
            <c:showPercent val="1"/>
            <c:showLeaderLines val="1"/>
            <c:leaderLines>
              <c:spPr>
                <a:ln w="12701">
                  <a:solidFill>
                    <a:srgbClr val="FFFFFF"/>
                  </a:solidFill>
                  <a:prstDash val="solid"/>
                </a:ln>
              </c:spPr>
            </c:leaderLines>
          </c:dLbls>
          <c:cat>
            <c:strRef>
              <c:f>Sheet1!$B$1:$C$1</c:f>
              <c:strCache>
                <c:ptCount val="2"/>
                <c:pt idx="0">
                  <c:v>Плановые проверки</c:v>
                </c:pt>
                <c:pt idx="1">
                  <c:v>Внеплановые контпрольные мероприятия</c:v>
                </c:pt>
              </c:strCache>
            </c:strRef>
          </c:cat>
          <c:val>
            <c:numRef>
              <c:f>Sheet1!$B$2:$C$2</c:f>
              <c:numCache>
                <c:formatCode>General</c:formatCode>
                <c:ptCount val="2"/>
                <c:pt idx="0">
                  <c:v>3</c:v>
                </c:pt>
                <c:pt idx="1">
                  <c:v>20</c:v>
                </c:pt>
              </c:numCache>
            </c:numRef>
          </c:val>
        </c:ser>
        <c:ser>
          <c:idx val="1"/>
          <c:order val="1"/>
          <c:tx>
            <c:strRef>
              <c:f>Sheet1!$A$3</c:f>
              <c:strCache>
                <c:ptCount val="1"/>
              </c:strCache>
            </c:strRef>
          </c:tx>
          <c:spPr>
            <a:solidFill>
              <a:srgbClr val="993366"/>
            </a:solidFill>
            <a:ln w="12701">
              <a:solidFill>
                <a:srgbClr val="000000"/>
              </a:solidFill>
              <a:prstDash val="solid"/>
            </a:ln>
          </c:spPr>
          <c:dPt>
            <c:idx val="0"/>
            <c:spPr>
              <a:solidFill>
                <a:srgbClr val="9999FF"/>
              </a:solidFill>
              <a:ln w="12701">
                <a:solidFill>
                  <a:srgbClr val="000000"/>
                </a:solidFill>
                <a:prstDash val="solid"/>
              </a:ln>
            </c:spPr>
          </c:dPt>
          <c:cat>
            <c:strRef>
              <c:f>Sheet1!$B$1:$C$1</c:f>
              <c:strCache>
                <c:ptCount val="2"/>
                <c:pt idx="0">
                  <c:v>Плановые проверки</c:v>
                </c:pt>
                <c:pt idx="1">
                  <c:v>Внеплановые контпрольные мероприятия</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cat>
            <c:strRef>
              <c:f>Sheet1!$B$1:$C$1</c:f>
              <c:strCache>
                <c:ptCount val="2"/>
                <c:pt idx="0">
                  <c:v>Плановые проверки</c:v>
                </c:pt>
                <c:pt idx="1">
                  <c:v>Внеплановые контпрольные мероприятия</c:v>
                </c:pt>
              </c:strCache>
            </c:strRef>
          </c:cat>
          <c:val>
            <c:numRef>
              <c:f>Sheet1!$B$4:$C$4</c:f>
              <c:numCache>
                <c:formatCode>General</c:formatCode>
                <c:ptCount val="2"/>
              </c:numCache>
            </c:numRef>
          </c:val>
        </c:ser>
        <c:firstSliceAng val="30"/>
      </c:pieChart>
      <c:spPr>
        <a:solidFill>
          <a:srgbClr val="FFFFFF"/>
        </a:solidFill>
        <a:ln w="25402">
          <a:noFill/>
        </a:ln>
      </c:spPr>
    </c:plotArea>
    <c:legend>
      <c:legendPos val="r"/>
      <c:layout>
        <c:manualLayout>
          <c:xMode val="edge"/>
          <c:yMode val="edge"/>
          <c:x val="0.65202108963093153"/>
          <c:y val="0.28571428571428581"/>
          <c:w val="0.34094903339191562"/>
          <c:h val="0.34873949579831925"/>
        </c:manualLayout>
      </c:layout>
      <c:spPr>
        <a:noFill/>
        <a:ln w="25402">
          <a:noFill/>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050" b="1"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405271828665566"/>
          <c:y val="0.22875816993464052"/>
          <c:w val="0.2767710049423393"/>
          <c:h val="0.54901960784313741"/>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400">
                <a:noFill/>
              </a:ln>
            </c:spPr>
            <c:txPr>
              <a:bodyPr/>
              <a:lstStyle/>
              <a:p>
                <a:pPr>
                  <a:defRPr sz="1525" b="1" i="0" u="none" strike="noStrike" baseline="0">
                    <a:solidFill>
                      <a:srgbClr val="000000"/>
                    </a:solidFill>
                    <a:latin typeface="Times New Roman"/>
                    <a:ea typeface="Times New Roman"/>
                    <a:cs typeface="Times New Roman"/>
                  </a:defRPr>
                </a:pPr>
                <a:endParaRPr lang="ru-RU"/>
              </a:p>
            </c:txPr>
            <c:showPercent val="1"/>
            <c:showLeaderLines val="1"/>
          </c:dLbls>
          <c:cat>
            <c:strRef>
              <c:f>Sheet1!$B$1:$D$1</c:f>
              <c:strCache>
                <c:ptCount val="2"/>
                <c:pt idx="0">
                  <c:v>внеплановые документарные проверки</c:v>
                </c:pt>
                <c:pt idx="1">
                  <c:v>административные расследования</c:v>
                </c:pt>
              </c:strCache>
            </c:strRef>
          </c:cat>
          <c:val>
            <c:numRef>
              <c:f>Sheet1!$B$2:$D$2</c:f>
              <c:numCache>
                <c:formatCode>General</c:formatCode>
                <c:ptCount val="2"/>
                <c:pt idx="0">
                  <c:v>6</c:v>
                </c:pt>
                <c:pt idx="1">
                  <c:v>34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cat>
            <c:strRef>
              <c:f>Sheet1!$B$1:$D$1</c:f>
              <c:strCache>
                <c:ptCount val="2"/>
                <c:pt idx="0">
                  <c:v>внеплановые документарные проверки</c:v>
                </c:pt>
                <c:pt idx="1">
                  <c:v>административные расследования</c:v>
                </c:pt>
              </c:strCache>
            </c:strRef>
          </c:cat>
          <c:val>
            <c:numRef>
              <c:f>Sheet1!$B$3:$D$3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2"/>
                <c:pt idx="0">
                  <c:v>внеплановые документарные проверки</c:v>
                </c:pt>
                <c:pt idx="1">
                  <c:v>административные расследования</c:v>
                </c:pt>
              </c:strCache>
            </c:strRef>
          </c:cat>
          <c:val>
            <c:numRef>
              <c:f>Sheet1!$B$4:$D$4</c:f>
              <c:numCache>
                <c:formatCode>General</c:formatCode>
                <c:ptCount val="2"/>
              </c:numCache>
            </c:numRef>
          </c:val>
        </c:ser>
        <c:firstSliceAng val="0"/>
      </c:pieChart>
      <c:spPr>
        <a:solidFill>
          <a:srgbClr val="FFFFFF"/>
        </a:solidFill>
        <a:ln w="25400">
          <a:noFill/>
        </a:ln>
      </c:spPr>
    </c:plotArea>
    <c:legend>
      <c:legendPos val="r"/>
      <c:layout>
        <c:manualLayout>
          <c:xMode val="edge"/>
          <c:yMode val="edge"/>
          <c:x val="0.72322899505766058"/>
          <c:y val="0.29738562091503273"/>
          <c:w val="0.27182866556836915"/>
          <c:h val="0.40849673202614378"/>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30201342281879"/>
          <c:y val="0.22304832713754646"/>
          <c:w val="0.25335570469798657"/>
          <c:h val="0.5613382899628252"/>
        </c:manualLayout>
      </c:layout>
      <c:pieChart>
        <c:varyColors val="1"/>
        <c:ser>
          <c:idx val="0"/>
          <c:order val="0"/>
          <c:tx>
            <c:strRef>
              <c:f>Sheet1!$A$2</c:f>
              <c:strCache>
                <c:ptCount val="1"/>
                <c:pt idx="0">
                  <c:v>Восток</c:v>
                </c:pt>
              </c:strCache>
            </c:strRef>
          </c:tx>
          <c:spPr>
            <a:solidFill>
              <a:srgbClr val="9999FF"/>
            </a:solidFill>
            <a:ln w="12655">
              <a:solidFill>
                <a:srgbClr val="000000"/>
              </a:solidFill>
              <a:prstDash val="solid"/>
            </a:ln>
          </c:spPr>
          <c:dPt>
            <c:idx val="1"/>
            <c:spPr>
              <a:solidFill>
                <a:srgbClr val="993366"/>
              </a:solidFill>
              <a:ln w="12655">
                <a:solidFill>
                  <a:srgbClr val="000000"/>
                </a:solidFill>
                <a:prstDash val="solid"/>
              </a:ln>
            </c:spPr>
          </c:dPt>
          <c:dLbls>
            <c:numFmt formatCode="0%" sourceLinked="0"/>
            <c:spPr>
              <a:noFill/>
              <a:ln w="25310">
                <a:noFill/>
              </a:ln>
            </c:spPr>
            <c:txPr>
              <a:bodyPr/>
              <a:lstStyle/>
              <a:p>
                <a:pPr>
                  <a:defRPr sz="1171" b="1" i="0" u="none" strike="noStrike" baseline="0">
                    <a:solidFill>
                      <a:srgbClr val="000000"/>
                    </a:solidFill>
                    <a:latin typeface="Times New Roman"/>
                    <a:ea typeface="Times New Roman"/>
                    <a:cs typeface="Times New Roman"/>
                  </a:defRPr>
                </a:pPr>
                <a:endParaRPr lang="ru-RU"/>
              </a:p>
            </c:txPr>
            <c:showPercent val="1"/>
            <c:showLeaderLines val="1"/>
          </c:dLbls>
          <c:cat>
            <c:strRef>
              <c:f>Sheet1!$B$1:$C$1</c:f>
              <c:strCache>
                <c:ptCount val="2"/>
                <c:pt idx="0">
                  <c:v>обращения, указывающие на правонарушения, не продтвержденые административными расследованиями</c:v>
                </c:pt>
                <c:pt idx="1">
                  <c:v>обращения по материалам которых составленны протоколы</c:v>
                </c:pt>
              </c:strCache>
            </c:strRef>
          </c:cat>
          <c:val>
            <c:numRef>
              <c:f>Sheet1!$B$2:$C$2</c:f>
              <c:numCache>
                <c:formatCode>General</c:formatCode>
                <c:ptCount val="2"/>
                <c:pt idx="0">
                  <c:v>17</c:v>
                </c:pt>
                <c:pt idx="1">
                  <c:v>17</c:v>
                </c:pt>
              </c:numCache>
            </c:numRef>
          </c:val>
        </c:ser>
        <c:firstSliceAng val="0"/>
      </c:pieChart>
      <c:spPr>
        <a:solidFill>
          <a:srgbClr val="FFFFFF"/>
        </a:solidFill>
        <a:ln w="25310">
          <a:noFill/>
        </a:ln>
      </c:spPr>
    </c:plotArea>
    <c:legend>
      <c:legendPos val="r"/>
      <c:layout>
        <c:manualLayout>
          <c:xMode val="edge"/>
          <c:yMode val="edge"/>
          <c:x val="0.6459731543624162"/>
          <c:y val="1.4869888475836432E-2"/>
          <c:w val="0.34395973154362419"/>
          <c:h val="0.98513011152416352"/>
        </c:manualLayout>
      </c:layout>
      <c:spPr>
        <a:noFill/>
        <a:ln w="25310">
          <a:noFill/>
        </a:ln>
      </c:spPr>
      <c:txPr>
        <a:bodyPr/>
        <a:lstStyle/>
        <a:p>
          <a:pPr>
            <a:defRPr sz="1006"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171"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1FE9B-7B62-487A-B4BB-4C1CEB0E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48</Pages>
  <Words>15025</Words>
  <Characters>85645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160</cp:revision>
  <dcterms:created xsi:type="dcterms:W3CDTF">2018-06-14T00:58:00Z</dcterms:created>
  <dcterms:modified xsi:type="dcterms:W3CDTF">2020-06-30T07:17:00Z</dcterms:modified>
</cp:coreProperties>
</file>