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4" w:rsidRPr="00042D6E" w:rsidRDefault="005309BE" w:rsidP="005309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2D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Доклад Хабаровского УФАС России для публичных обсуждений правоприменительной практики за </w:t>
      </w:r>
      <w:r w:rsidR="00C60E69" w:rsidRPr="00042D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042D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квартал 201</w:t>
      </w:r>
      <w:r w:rsidR="00454B23" w:rsidRPr="00042D6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042D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p w:rsidR="00332DCD" w:rsidRPr="00042D6E" w:rsidRDefault="00332DCD" w:rsidP="00DB300B">
      <w:pPr>
        <w:rPr>
          <w:rFonts w:ascii="Times New Roman" w:hAnsi="Times New Roman" w:cs="Times New Roman"/>
          <w:b/>
          <w:sz w:val="28"/>
          <w:szCs w:val="28"/>
        </w:rPr>
      </w:pPr>
    </w:p>
    <w:p w:rsidR="00ED2B05" w:rsidRPr="00042D6E" w:rsidRDefault="00ED2B05" w:rsidP="0036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b/>
          <w:sz w:val="28"/>
          <w:szCs w:val="28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конкуренции)</w:t>
      </w:r>
      <w:proofErr w:type="gramEnd"/>
    </w:p>
    <w:p w:rsidR="002E26BF" w:rsidRPr="00042D6E" w:rsidRDefault="00ED2B05" w:rsidP="0011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6C1C94" w:rsidRPr="00042D6E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D57C4E" w:rsidRPr="00042D6E">
        <w:rPr>
          <w:rFonts w:ascii="Times New Roman" w:hAnsi="Times New Roman" w:cs="Times New Roman"/>
          <w:sz w:val="28"/>
          <w:szCs w:val="28"/>
        </w:rPr>
        <w:t>4</w:t>
      </w:r>
      <w:r w:rsidR="0082005A" w:rsidRPr="00042D6E">
        <w:rPr>
          <w:rFonts w:ascii="Times New Roman" w:hAnsi="Times New Roman" w:cs="Times New Roman"/>
          <w:sz w:val="28"/>
          <w:szCs w:val="28"/>
        </w:rPr>
        <w:t xml:space="preserve"> </w:t>
      </w:r>
      <w:r w:rsidR="006C1C94" w:rsidRPr="00042D6E">
        <w:rPr>
          <w:rFonts w:ascii="Times New Roman" w:hAnsi="Times New Roman" w:cs="Times New Roman"/>
          <w:sz w:val="28"/>
          <w:szCs w:val="28"/>
        </w:rPr>
        <w:t>предупреждени</w:t>
      </w:r>
      <w:r w:rsidR="002B6B0A" w:rsidRPr="00042D6E">
        <w:rPr>
          <w:rFonts w:ascii="Times New Roman" w:hAnsi="Times New Roman" w:cs="Times New Roman"/>
          <w:sz w:val="28"/>
          <w:szCs w:val="28"/>
        </w:rPr>
        <w:t>я</w:t>
      </w:r>
      <w:r w:rsidR="006C1C94" w:rsidRPr="00042D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1FD" w:rsidRPr="00042D6E" w:rsidRDefault="008621FD" w:rsidP="00862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>-</w:t>
      </w:r>
      <w:r w:rsidR="00062A9D" w:rsidRPr="00042D6E">
        <w:rPr>
          <w:rFonts w:ascii="Times New Roman" w:hAnsi="Times New Roman" w:cs="Times New Roman"/>
          <w:sz w:val="28"/>
          <w:szCs w:val="28"/>
        </w:rPr>
        <w:t xml:space="preserve"> </w:t>
      </w:r>
      <w:r w:rsidRPr="00042D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Ильинка» </w:t>
      </w:r>
      <w:r w:rsidR="00062A9D" w:rsidRPr="00042D6E">
        <w:rPr>
          <w:rFonts w:ascii="Times New Roman" w:hAnsi="Times New Roman" w:cs="Times New Roman"/>
          <w:sz w:val="28"/>
          <w:szCs w:val="28"/>
        </w:rPr>
        <w:t xml:space="preserve">- в связи с наличием </w:t>
      </w:r>
      <w:r w:rsidRPr="00042D6E">
        <w:rPr>
          <w:rFonts w:ascii="Times New Roman" w:hAnsi="Times New Roman" w:cs="Times New Roman"/>
          <w:sz w:val="28"/>
          <w:szCs w:val="28"/>
        </w:rPr>
        <w:t xml:space="preserve">признаков нарушения частей 1 и 3 статьи 15 </w:t>
      </w:r>
      <w:r w:rsidR="004C30EA" w:rsidRPr="00042D6E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 (далее - Закон</w:t>
      </w:r>
      <w:r w:rsidRPr="00042D6E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4C30EA" w:rsidRPr="00042D6E">
        <w:rPr>
          <w:rFonts w:ascii="Times New Roman" w:hAnsi="Times New Roman" w:cs="Times New Roman"/>
          <w:sz w:val="28"/>
          <w:szCs w:val="28"/>
        </w:rPr>
        <w:t>)</w:t>
      </w:r>
      <w:r w:rsidRPr="00042D6E">
        <w:rPr>
          <w:rFonts w:ascii="Times New Roman" w:hAnsi="Times New Roman" w:cs="Times New Roman"/>
          <w:sz w:val="28"/>
          <w:szCs w:val="28"/>
        </w:rPr>
        <w:t>,   выразившихся в  заключени</w:t>
      </w:r>
      <w:proofErr w:type="gramStart"/>
      <w:r w:rsidRPr="00042D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2D6E">
        <w:rPr>
          <w:rFonts w:ascii="Times New Roman" w:hAnsi="Times New Roman" w:cs="Times New Roman"/>
          <w:sz w:val="28"/>
          <w:szCs w:val="28"/>
        </w:rPr>
        <w:t xml:space="preserve"> с  ООО «Альтаир» договора от 17.11.2008 на охрану и благоустройство на существующем кладбище села Ильинка, в подписании 16.11.2018 дополнительного соглашения к указанному договору о пролонгации срока действия договора на 10 лет, </w:t>
      </w:r>
      <w:r w:rsidR="001E5F59" w:rsidRPr="00042D6E">
        <w:rPr>
          <w:rFonts w:ascii="Times New Roman" w:hAnsi="Times New Roman" w:cs="Times New Roman"/>
          <w:sz w:val="28"/>
          <w:szCs w:val="28"/>
        </w:rPr>
        <w:t xml:space="preserve">- </w:t>
      </w:r>
      <w:r w:rsidRPr="00042D6E">
        <w:rPr>
          <w:rFonts w:ascii="Times New Roman" w:hAnsi="Times New Roman" w:cs="Times New Roman"/>
          <w:sz w:val="28"/>
          <w:szCs w:val="28"/>
        </w:rPr>
        <w:t xml:space="preserve"> о необходимости прекращения указанного нарушения путем осуществления мероприятий, направленных на прекращение действия  названного договора от 17.11.2008, дополнительного соглашения от 16.11.2018 к указанному договор</w:t>
      </w:r>
      <w:r w:rsidR="00A47FA4" w:rsidRPr="00042D6E">
        <w:rPr>
          <w:rFonts w:ascii="Times New Roman" w:hAnsi="Times New Roman" w:cs="Times New Roman"/>
          <w:sz w:val="28"/>
          <w:szCs w:val="28"/>
        </w:rPr>
        <w:t>у</w:t>
      </w:r>
      <w:r w:rsidRPr="00042D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67F5" w:rsidRPr="00042D6E" w:rsidRDefault="002367F5" w:rsidP="003627F2">
      <w:pPr>
        <w:pStyle w:val="Style6"/>
        <w:widowControl/>
        <w:spacing w:line="276" w:lineRule="auto"/>
        <w:ind w:firstLine="709"/>
        <w:rPr>
          <w:rStyle w:val="FontStyle16"/>
          <w:sz w:val="28"/>
          <w:szCs w:val="28"/>
        </w:rPr>
      </w:pPr>
      <w:proofErr w:type="gramStart"/>
      <w:r w:rsidRPr="00042D6E">
        <w:rPr>
          <w:sz w:val="28"/>
          <w:szCs w:val="28"/>
        </w:rPr>
        <w:t>- Правительств</w:t>
      </w:r>
      <w:r w:rsidR="009A4173" w:rsidRPr="00042D6E">
        <w:rPr>
          <w:sz w:val="28"/>
          <w:szCs w:val="28"/>
        </w:rPr>
        <w:t>у</w:t>
      </w:r>
      <w:r w:rsidRPr="00042D6E">
        <w:rPr>
          <w:sz w:val="28"/>
          <w:szCs w:val="28"/>
        </w:rPr>
        <w:t xml:space="preserve"> Хабаровского края</w:t>
      </w:r>
      <w:r w:rsidRPr="00042D6E">
        <w:rPr>
          <w:rStyle w:val="FontStyle16"/>
          <w:sz w:val="28"/>
          <w:szCs w:val="28"/>
        </w:rPr>
        <w:t xml:space="preserve"> </w:t>
      </w:r>
      <w:r w:rsidR="009A4173" w:rsidRPr="00042D6E">
        <w:rPr>
          <w:rStyle w:val="FontStyle16"/>
          <w:sz w:val="28"/>
          <w:szCs w:val="28"/>
        </w:rPr>
        <w:t xml:space="preserve">– в связи с наличием </w:t>
      </w:r>
      <w:r w:rsidRPr="00042D6E">
        <w:rPr>
          <w:sz w:val="28"/>
          <w:szCs w:val="28"/>
        </w:rPr>
        <w:t>признаков нарушения</w:t>
      </w:r>
      <w:r w:rsidR="000456F9" w:rsidRPr="00042D6E">
        <w:rPr>
          <w:rStyle w:val="FontStyle16"/>
          <w:sz w:val="28"/>
          <w:szCs w:val="28"/>
        </w:rPr>
        <w:t xml:space="preserve"> части 1 статьи 15 Закона о защите конкуренции,</w:t>
      </w:r>
      <w:r w:rsidRPr="00042D6E">
        <w:rPr>
          <w:sz w:val="28"/>
          <w:szCs w:val="28"/>
        </w:rPr>
        <w:t xml:space="preserve"> выразившегося в </w:t>
      </w:r>
      <w:proofErr w:type="spellStart"/>
      <w:r w:rsidR="000456F9" w:rsidRPr="00042D6E">
        <w:rPr>
          <w:rStyle w:val="FontStyle16"/>
          <w:sz w:val="28"/>
          <w:szCs w:val="28"/>
        </w:rPr>
        <w:t>не</w:t>
      </w:r>
      <w:r w:rsidRPr="00042D6E">
        <w:rPr>
          <w:rStyle w:val="FontStyle16"/>
          <w:sz w:val="28"/>
          <w:szCs w:val="28"/>
        </w:rPr>
        <w:t>проведении</w:t>
      </w:r>
      <w:proofErr w:type="spellEnd"/>
      <w:r w:rsidRPr="00042D6E">
        <w:rPr>
          <w:rStyle w:val="FontStyle16"/>
          <w:sz w:val="28"/>
          <w:szCs w:val="28"/>
        </w:rPr>
        <w:t xml:space="preserve"> </w:t>
      </w:r>
      <w:r w:rsidRPr="00042D6E">
        <w:rPr>
          <w:rStyle w:val="FontStyle12"/>
          <w:sz w:val="28"/>
          <w:szCs w:val="28"/>
        </w:rPr>
        <w:t>аукциона на право пользования участком недр местного значения с целью разведки и добычи торфа на участке Пл-Т1 месторождения торфа «</w:t>
      </w:r>
      <w:proofErr w:type="spellStart"/>
      <w:r w:rsidRPr="00042D6E">
        <w:rPr>
          <w:rStyle w:val="FontStyle12"/>
          <w:sz w:val="28"/>
          <w:szCs w:val="28"/>
        </w:rPr>
        <w:t>Бичевское</w:t>
      </w:r>
      <w:proofErr w:type="spellEnd"/>
      <w:r w:rsidRPr="00042D6E">
        <w:rPr>
          <w:rStyle w:val="FontStyle12"/>
          <w:sz w:val="28"/>
          <w:szCs w:val="28"/>
        </w:rPr>
        <w:t>»</w:t>
      </w:r>
      <w:r w:rsidRPr="00042D6E">
        <w:rPr>
          <w:rStyle w:val="FontStyle16"/>
          <w:sz w:val="28"/>
          <w:szCs w:val="28"/>
        </w:rPr>
        <w:t>, бездействие</w:t>
      </w:r>
      <w:r w:rsidRPr="00042D6E">
        <w:rPr>
          <w:sz w:val="28"/>
          <w:szCs w:val="28"/>
        </w:rPr>
        <w:t>), тем самым лишив потенциальных желающих возможности принять участие в конкурентной борьбе за право доступа к земельному ресурсу, что привело</w:t>
      </w:r>
      <w:proofErr w:type="gramEnd"/>
      <w:r w:rsidRPr="00042D6E">
        <w:rPr>
          <w:sz w:val="28"/>
          <w:szCs w:val="28"/>
        </w:rPr>
        <w:t xml:space="preserve"> к ограничению конкуренции,</w:t>
      </w:r>
      <w:r w:rsidR="001E5F59" w:rsidRPr="00042D6E">
        <w:rPr>
          <w:sz w:val="28"/>
          <w:szCs w:val="28"/>
        </w:rPr>
        <w:t xml:space="preserve"> -</w:t>
      </w:r>
      <w:r w:rsidR="000456F9" w:rsidRPr="00042D6E">
        <w:rPr>
          <w:rStyle w:val="FontStyle16"/>
          <w:sz w:val="28"/>
          <w:szCs w:val="28"/>
        </w:rPr>
        <w:t xml:space="preserve"> о </w:t>
      </w:r>
      <w:r w:rsidR="005B2154" w:rsidRPr="00042D6E">
        <w:rPr>
          <w:rStyle w:val="FontStyle16"/>
          <w:sz w:val="28"/>
          <w:szCs w:val="28"/>
        </w:rPr>
        <w:t>необходимости прекращения указанного нарушения</w:t>
      </w:r>
      <w:r w:rsidR="000456F9" w:rsidRPr="00042D6E">
        <w:rPr>
          <w:rStyle w:val="FontStyle17"/>
          <w:sz w:val="28"/>
          <w:szCs w:val="28"/>
        </w:rPr>
        <w:t xml:space="preserve"> путем</w:t>
      </w:r>
      <w:r w:rsidR="005B2154" w:rsidRPr="00042D6E">
        <w:rPr>
          <w:rStyle w:val="FontStyle16"/>
          <w:sz w:val="28"/>
          <w:szCs w:val="28"/>
        </w:rPr>
        <w:t xml:space="preserve"> прове</w:t>
      </w:r>
      <w:r w:rsidR="000456F9" w:rsidRPr="00042D6E">
        <w:rPr>
          <w:rStyle w:val="FontStyle16"/>
          <w:sz w:val="28"/>
          <w:szCs w:val="28"/>
        </w:rPr>
        <w:t>дения</w:t>
      </w:r>
      <w:r w:rsidR="005B2154" w:rsidRPr="00042D6E">
        <w:rPr>
          <w:rStyle w:val="FontStyle16"/>
          <w:sz w:val="28"/>
          <w:szCs w:val="28"/>
        </w:rPr>
        <w:t xml:space="preserve"> </w:t>
      </w:r>
      <w:r w:rsidR="005B2154" w:rsidRPr="00042D6E">
        <w:rPr>
          <w:rStyle w:val="FontStyle12"/>
          <w:sz w:val="28"/>
          <w:szCs w:val="28"/>
        </w:rPr>
        <w:t>аукцион</w:t>
      </w:r>
      <w:r w:rsidR="000456F9" w:rsidRPr="00042D6E">
        <w:rPr>
          <w:rStyle w:val="FontStyle12"/>
          <w:sz w:val="28"/>
          <w:szCs w:val="28"/>
        </w:rPr>
        <w:t>а</w:t>
      </w:r>
      <w:r w:rsidR="005B2154" w:rsidRPr="00042D6E">
        <w:rPr>
          <w:rStyle w:val="FontStyle12"/>
          <w:sz w:val="28"/>
          <w:szCs w:val="28"/>
        </w:rPr>
        <w:t xml:space="preserve"> на право пользования участком недр местного значения с целью разведки и добычи торфа на участке Пл-Т1 месторождения торфа «</w:t>
      </w:r>
      <w:proofErr w:type="spellStart"/>
      <w:r w:rsidR="005B2154" w:rsidRPr="00042D6E">
        <w:rPr>
          <w:rStyle w:val="FontStyle12"/>
          <w:sz w:val="28"/>
          <w:szCs w:val="28"/>
        </w:rPr>
        <w:t>Бичевское</w:t>
      </w:r>
      <w:proofErr w:type="spellEnd"/>
      <w:r w:rsidR="005B2154" w:rsidRPr="00042D6E">
        <w:rPr>
          <w:rStyle w:val="FontStyle12"/>
          <w:sz w:val="28"/>
          <w:szCs w:val="28"/>
        </w:rPr>
        <w:t>»</w:t>
      </w:r>
      <w:r w:rsidR="005B2154" w:rsidRPr="00042D6E">
        <w:rPr>
          <w:rStyle w:val="FontStyle16"/>
          <w:sz w:val="28"/>
          <w:szCs w:val="28"/>
        </w:rPr>
        <w:t>.</w:t>
      </w:r>
    </w:p>
    <w:p w:rsidR="005B2154" w:rsidRPr="00042D6E" w:rsidRDefault="000456F9" w:rsidP="0036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sz w:val="28"/>
          <w:szCs w:val="28"/>
        </w:rPr>
        <w:t xml:space="preserve">- </w:t>
      </w:r>
      <w:r w:rsidR="005B2154" w:rsidRPr="00042D6E">
        <w:rPr>
          <w:rFonts w:ascii="Times New Roman" w:hAnsi="Times New Roman" w:cs="Times New Roman"/>
          <w:sz w:val="28"/>
          <w:szCs w:val="28"/>
        </w:rPr>
        <w:t xml:space="preserve">администрации города Хабаровска от 29.12.2018 №4611  </w:t>
      </w:r>
      <w:r w:rsidR="001E5F59" w:rsidRPr="00042D6E">
        <w:rPr>
          <w:rFonts w:ascii="Times New Roman" w:hAnsi="Times New Roman" w:cs="Times New Roman"/>
          <w:sz w:val="28"/>
          <w:szCs w:val="28"/>
        </w:rPr>
        <w:t xml:space="preserve">- </w:t>
      </w:r>
      <w:r w:rsidR="001E5F59" w:rsidRPr="00042D6E">
        <w:rPr>
          <w:rStyle w:val="FontStyle16"/>
          <w:sz w:val="28"/>
          <w:szCs w:val="28"/>
        </w:rPr>
        <w:t xml:space="preserve">в связи с наличием </w:t>
      </w:r>
      <w:r w:rsidR="005B2154" w:rsidRPr="00042D6E">
        <w:rPr>
          <w:rFonts w:ascii="Times New Roman" w:hAnsi="Times New Roman" w:cs="Times New Roman"/>
          <w:sz w:val="28"/>
          <w:szCs w:val="28"/>
        </w:rPr>
        <w:t xml:space="preserve">признаков нарушения части 1 статьи 15 Закона о защите конкуренции,   выразившихся в  утверждении постановления от 29.12.2018 №4611  «О введении временного ограничения движения транспортных средств в период снижения несущей способности конструктивных элементов автомобильных дорог   общего пользования местного значения городского округа «Город Хабаровск» в весенне-летний период 2019 года», </w:t>
      </w:r>
      <w:r w:rsidR="001E5F59" w:rsidRPr="00042D6E">
        <w:rPr>
          <w:rFonts w:ascii="Times New Roman" w:hAnsi="Times New Roman" w:cs="Times New Roman"/>
          <w:sz w:val="28"/>
          <w:szCs w:val="28"/>
        </w:rPr>
        <w:t>-</w:t>
      </w:r>
      <w:r w:rsidR="005B2154" w:rsidRPr="00042D6E">
        <w:rPr>
          <w:rFonts w:ascii="Times New Roman" w:hAnsi="Times New Roman" w:cs="Times New Roman"/>
          <w:sz w:val="28"/>
          <w:szCs w:val="28"/>
        </w:rPr>
        <w:t xml:space="preserve"> о необходимости прекращения указанного</w:t>
      </w:r>
      <w:proofErr w:type="gramEnd"/>
      <w:r w:rsidR="005B2154" w:rsidRPr="00042D6E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5B2154" w:rsidRPr="00042D6E">
        <w:rPr>
          <w:rFonts w:ascii="Times New Roman" w:hAnsi="Times New Roman" w:cs="Times New Roman"/>
          <w:sz w:val="28"/>
          <w:szCs w:val="28"/>
        </w:rPr>
        <w:lastRenderedPageBreak/>
        <w:t>путем осуществления мероприятий, направленных на прекращение действия  данного  постановления</w:t>
      </w:r>
      <w:r w:rsidR="00461E19" w:rsidRPr="00042D6E">
        <w:rPr>
          <w:rFonts w:ascii="Times New Roman" w:hAnsi="Times New Roman" w:cs="Times New Roman"/>
          <w:sz w:val="28"/>
          <w:szCs w:val="28"/>
        </w:rPr>
        <w:t>,</w:t>
      </w:r>
    </w:p>
    <w:p w:rsidR="007D3D31" w:rsidRPr="00042D6E" w:rsidRDefault="001E5F59" w:rsidP="003627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sz w:val="28"/>
          <w:szCs w:val="28"/>
        </w:rPr>
        <w:t xml:space="preserve">- </w:t>
      </w:r>
      <w:r w:rsidR="004B700A" w:rsidRPr="00042D6E">
        <w:rPr>
          <w:rFonts w:ascii="Times New Roman" w:hAnsi="Times New Roman" w:cs="Times New Roman"/>
          <w:sz w:val="28"/>
          <w:szCs w:val="28"/>
        </w:rPr>
        <w:t>министерств</w:t>
      </w:r>
      <w:r w:rsidRPr="00042D6E">
        <w:rPr>
          <w:rFonts w:ascii="Times New Roman" w:hAnsi="Times New Roman" w:cs="Times New Roman"/>
          <w:sz w:val="28"/>
          <w:szCs w:val="28"/>
        </w:rPr>
        <w:t>у</w:t>
      </w:r>
      <w:r w:rsidR="004B700A" w:rsidRPr="00042D6E">
        <w:rPr>
          <w:rFonts w:ascii="Times New Roman" w:hAnsi="Times New Roman" w:cs="Times New Roman"/>
          <w:sz w:val="28"/>
          <w:szCs w:val="28"/>
        </w:rPr>
        <w:t xml:space="preserve"> промышленности и транспорта  Хабаровского края </w:t>
      </w:r>
      <w:r w:rsidRPr="00042D6E">
        <w:rPr>
          <w:rFonts w:ascii="Times New Roman" w:hAnsi="Times New Roman" w:cs="Times New Roman"/>
          <w:sz w:val="28"/>
          <w:szCs w:val="28"/>
        </w:rPr>
        <w:t xml:space="preserve">- </w:t>
      </w:r>
      <w:r w:rsidRPr="00042D6E">
        <w:rPr>
          <w:rStyle w:val="FontStyle16"/>
          <w:sz w:val="28"/>
          <w:szCs w:val="28"/>
        </w:rPr>
        <w:t xml:space="preserve">в связи с наличием </w:t>
      </w:r>
      <w:r w:rsidRPr="00042D6E">
        <w:rPr>
          <w:rFonts w:ascii="Times New Roman" w:hAnsi="Times New Roman" w:cs="Times New Roman"/>
          <w:sz w:val="28"/>
          <w:szCs w:val="28"/>
        </w:rPr>
        <w:t xml:space="preserve">признаков нарушения части 1 статьи 15 Закона о защите конкуренции </w:t>
      </w:r>
      <w:r w:rsidR="004B700A" w:rsidRPr="00042D6E">
        <w:rPr>
          <w:rFonts w:ascii="Times New Roman" w:hAnsi="Times New Roman" w:cs="Times New Roman"/>
          <w:sz w:val="28"/>
          <w:szCs w:val="28"/>
        </w:rPr>
        <w:t>при утверждении Приказа от 05.03.2019 №12 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Хабаровского края  признаков нарушения части 1 статьи 15 Закона о защите конкуренции,   выразившихся в  утверждении Приказа от 05.03.2019</w:t>
      </w:r>
      <w:proofErr w:type="gramEnd"/>
      <w:r w:rsidR="004B700A" w:rsidRPr="00042D6E">
        <w:rPr>
          <w:rFonts w:ascii="Times New Roman" w:hAnsi="Times New Roman" w:cs="Times New Roman"/>
          <w:sz w:val="28"/>
          <w:szCs w:val="28"/>
        </w:rPr>
        <w:t xml:space="preserve"> №12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Хабаровского края  в 2019 году</w:t>
      </w:r>
      <w:r w:rsidRPr="00042D6E">
        <w:rPr>
          <w:rFonts w:ascii="Times New Roman" w:hAnsi="Times New Roman" w:cs="Times New Roman"/>
          <w:sz w:val="28"/>
          <w:szCs w:val="28"/>
        </w:rPr>
        <w:t>, -</w:t>
      </w:r>
      <w:r w:rsidR="004B700A" w:rsidRPr="00042D6E">
        <w:rPr>
          <w:rFonts w:ascii="Times New Roman" w:hAnsi="Times New Roman" w:cs="Times New Roman"/>
          <w:sz w:val="28"/>
          <w:szCs w:val="28"/>
        </w:rPr>
        <w:t xml:space="preserve"> о необходимости прекращения указанного нарушения путем осуществления мероприятий, направленных на прекращение действия  данного  приказа</w:t>
      </w:r>
      <w:r w:rsidR="00BD0DF3" w:rsidRPr="00042D6E">
        <w:rPr>
          <w:rFonts w:ascii="Times New Roman" w:hAnsi="Times New Roman" w:cs="Times New Roman"/>
          <w:sz w:val="28"/>
          <w:szCs w:val="28"/>
        </w:rPr>
        <w:t>.</w:t>
      </w:r>
    </w:p>
    <w:p w:rsidR="00D57C4E" w:rsidRPr="00042D6E" w:rsidRDefault="00ED2B05" w:rsidP="003627F2">
      <w:pPr>
        <w:shd w:val="clear" w:color="auto" w:fill="FFFFFF"/>
        <w:suppressAutoHyphens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 xml:space="preserve">За отчетный период управлением </w:t>
      </w:r>
      <w:r w:rsidR="002E26BF" w:rsidRPr="00042D6E">
        <w:rPr>
          <w:rFonts w:ascii="Times New Roman" w:hAnsi="Times New Roman" w:cs="Times New Roman"/>
          <w:sz w:val="28"/>
          <w:szCs w:val="28"/>
        </w:rPr>
        <w:t>подан</w:t>
      </w:r>
      <w:r w:rsidRPr="00042D6E">
        <w:rPr>
          <w:rFonts w:ascii="Times New Roman" w:hAnsi="Times New Roman" w:cs="Times New Roman"/>
          <w:sz w:val="28"/>
          <w:szCs w:val="28"/>
        </w:rPr>
        <w:t xml:space="preserve"> </w:t>
      </w:r>
      <w:r w:rsidR="002E26BF" w:rsidRPr="00042D6E">
        <w:rPr>
          <w:rFonts w:ascii="Times New Roman" w:hAnsi="Times New Roman" w:cs="Times New Roman"/>
          <w:sz w:val="28"/>
          <w:szCs w:val="28"/>
        </w:rPr>
        <w:t>1 иск</w:t>
      </w:r>
      <w:r w:rsidRPr="00042D6E">
        <w:rPr>
          <w:rFonts w:ascii="Times New Roman" w:hAnsi="Times New Roman" w:cs="Times New Roman"/>
          <w:sz w:val="28"/>
          <w:szCs w:val="28"/>
        </w:rPr>
        <w:t xml:space="preserve"> в Арбитражный суд Хабаровского края о признании </w:t>
      </w:r>
      <w:r w:rsidR="00772734" w:rsidRPr="00042D6E">
        <w:rPr>
          <w:rFonts w:ascii="Times New Roman" w:hAnsi="Times New Roman" w:cs="Times New Roman"/>
          <w:sz w:val="28"/>
          <w:szCs w:val="28"/>
        </w:rPr>
        <w:t>договора аренды муниципального недвижимого имущества городского поселения «Город Бикин», предназначенного для водоснабжения и водоотведения от 21.09.2018 № 03, заключенного администрацией городского поселения  «Город Бикин» с ООО «Сенат», недействительным.</w:t>
      </w:r>
    </w:p>
    <w:p w:rsidR="00C801CD" w:rsidRDefault="00C801CD" w:rsidP="00DC0254">
      <w:pPr>
        <w:rPr>
          <w:rFonts w:ascii="Times New Roman" w:hAnsi="Times New Roman" w:cs="Times New Roman"/>
          <w:b/>
          <w:sz w:val="28"/>
          <w:szCs w:val="28"/>
        </w:rPr>
      </w:pPr>
    </w:p>
    <w:p w:rsidR="00ED2B05" w:rsidRPr="00042D6E" w:rsidRDefault="00ED2B05" w:rsidP="00362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E">
        <w:rPr>
          <w:rFonts w:ascii="Times New Roman" w:hAnsi="Times New Roman" w:cs="Times New Roman"/>
          <w:b/>
          <w:sz w:val="28"/>
          <w:szCs w:val="28"/>
        </w:rPr>
        <w:t>Соблюдение антимонопольных требований к торгам, запросу котировок цен на товары (статья 17 Закона о защите конкуренции)</w:t>
      </w:r>
    </w:p>
    <w:p w:rsidR="00171267" w:rsidRPr="00042D6E" w:rsidRDefault="00171267" w:rsidP="0000135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>В стадии рассмотрения наход</w:t>
      </w:r>
      <w:r w:rsidR="009B70E1" w:rsidRPr="00042D6E">
        <w:rPr>
          <w:rFonts w:ascii="Times New Roman" w:hAnsi="Times New Roman" w:cs="Times New Roman"/>
          <w:sz w:val="28"/>
          <w:szCs w:val="28"/>
        </w:rPr>
        <w:t>ятся</w:t>
      </w:r>
      <w:r w:rsidRPr="00042D6E">
        <w:rPr>
          <w:rFonts w:ascii="Times New Roman" w:hAnsi="Times New Roman" w:cs="Times New Roman"/>
          <w:sz w:val="28"/>
          <w:szCs w:val="28"/>
        </w:rPr>
        <w:t xml:space="preserve"> дела</w:t>
      </w:r>
      <w:r w:rsidR="00D07FD0" w:rsidRPr="00042D6E">
        <w:rPr>
          <w:rFonts w:ascii="Times New Roman" w:hAnsi="Times New Roman" w:cs="Times New Roman"/>
          <w:sz w:val="28"/>
          <w:szCs w:val="28"/>
        </w:rPr>
        <w:t xml:space="preserve"> по признакам нарушения</w:t>
      </w:r>
      <w:r w:rsidR="00DD31DC" w:rsidRPr="00042D6E">
        <w:rPr>
          <w:rFonts w:ascii="Times New Roman" w:hAnsi="Times New Roman" w:cs="Times New Roman"/>
          <w:sz w:val="28"/>
          <w:szCs w:val="28"/>
        </w:rPr>
        <w:t>:</w:t>
      </w:r>
    </w:p>
    <w:p w:rsidR="005F50AB" w:rsidRPr="00042D6E" w:rsidRDefault="00922339" w:rsidP="0000135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>-</w:t>
      </w:r>
      <w:r w:rsidR="005F50AB" w:rsidRPr="00042D6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5F50AB" w:rsidRPr="00042D6E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5F50AB" w:rsidRPr="00042D6E">
        <w:rPr>
          <w:rFonts w:ascii="Times New Roman" w:hAnsi="Times New Roman" w:cs="Times New Roman"/>
          <w:sz w:val="28"/>
          <w:szCs w:val="28"/>
        </w:rPr>
        <w:t xml:space="preserve"> Снабжение», АО «ДГК»</w:t>
      </w:r>
      <w:r w:rsidR="00F577C4" w:rsidRPr="00042D6E">
        <w:rPr>
          <w:rFonts w:ascii="Times New Roman" w:hAnsi="Times New Roman" w:cs="Times New Roman"/>
          <w:sz w:val="28"/>
          <w:szCs w:val="28"/>
        </w:rPr>
        <w:t xml:space="preserve"> </w:t>
      </w:r>
      <w:r w:rsidR="005F50AB" w:rsidRPr="00042D6E">
        <w:rPr>
          <w:rFonts w:ascii="Times New Roman" w:hAnsi="Times New Roman" w:cs="Times New Roman"/>
          <w:sz w:val="28"/>
          <w:szCs w:val="28"/>
        </w:rPr>
        <w:t xml:space="preserve"> части 1 статьи 17 </w:t>
      </w:r>
      <w:r w:rsidRPr="00042D6E">
        <w:rPr>
          <w:rFonts w:ascii="Times New Roman" w:hAnsi="Times New Roman" w:cs="Times New Roman"/>
          <w:sz w:val="28"/>
          <w:szCs w:val="28"/>
        </w:rPr>
        <w:t xml:space="preserve"> Закона о защите конкуренции</w:t>
      </w:r>
      <w:r w:rsidR="005F50AB" w:rsidRPr="00042D6E">
        <w:rPr>
          <w:rFonts w:ascii="Times New Roman" w:hAnsi="Times New Roman" w:cs="Times New Roman"/>
          <w:sz w:val="28"/>
          <w:szCs w:val="28"/>
        </w:rPr>
        <w:t xml:space="preserve"> при проведении открытого двухэтапного конкурса без предварительного квалификационного отбора участников </w:t>
      </w:r>
      <w:r w:rsidR="005F50AB" w:rsidRPr="00042D6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 на поставку бурого и каменного угля для нужд электростанций</w:t>
      </w:r>
      <w:r w:rsidRPr="00042D6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A4241" w:rsidRPr="00042D6E" w:rsidRDefault="00C10B91" w:rsidP="00DA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sz w:val="28"/>
          <w:szCs w:val="28"/>
        </w:rPr>
        <w:t>-</w:t>
      </w:r>
      <w:r w:rsidR="00DA4241" w:rsidRPr="00042D6E">
        <w:rPr>
          <w:rFonts w:ascii="Times New Roman" w:hAnsi="Times New Roman" w:cs="Times New Roman"/>
          <w:sz w:val="28"/>
          <w:szCs w:val="28"/>
        </w:rPr>
        <w:t xml:space="preserve">  министерством социальной защиты населения Хабаровского края  част</w:t>
      </w:r>
      <w:r w:rsidR="00922339" w:rsidRPr="00042D6E">
        <w:rPr>
          <w:rFonts w:ascii="Times New Roman" w:hAnsi="Times New Roman" w:cs="Times New Roman"/>
          <w:sz w:val="28"/>
          <w:szCs w:val="28"/>
        </w:rPr>
        <w:t>и</w:t>
      </w:r>
      <w:r w:rsidR="00DA4241" w:rsidRPr="00042D6E">
        <w:rPr>
          <w:rFonts w:ascii="Times New Roman" w:hAnsi="Times New Roman" w:cs="Times New Roman"/>
          <w:sz w:val="28"/>
          <w:szCs w:val="28"/>
        </w:rPr>
        <w:t xml:space="preserve"> 1 статьи 17 </w:t>
      </w:r>
      <w:r w:rsidR="00C43B76" w:rsidRPr="00042D6E">
        <w:rPr>
          <w:rFonts w:ascii="Times New Roman" w:hAnsi="Times New Roman" w:cs="Times New Roman"/>
          <w:sz w:val="28"/>
          <w:szCs w:val="28"/>
        </w:rPr>
        <w:t xml:space="preserve"> Закона о защите конкуренции</w:t>
      </w:r>
      <w:r w:rsidR="00DA4241" w:rsidRPr="00042D6E">
        <w:rPr>
          <w:rFonts w:ascii="Times New Roman" w:hAnsi="Times New Roman" w:cs="Times New Roman"/>
          <w:sz w:val="28"/>
          <w:szCs w:val="28"/>
        </w:rPr>
        <w:t xml:space="preserve">, выразившегося в  </w:t>
      </w:r>
      <w:r w:rsidR="00DA4241" w:rsidRPr="00042D6E">
        <w:rPr>
          <w:rFonts w:ascii="Times New Roman" w:eastAsia="Calibri" w:hAnsi="Times New Roman" w:cs="Times New Roman"/>
          <w:sz w:val="28"/>
          <w:szCs w:val="28"/>
        </w:rPr>
        <w:t xml:space="preserve">необоснованном отклонении заявки </w:t>
      </w:r>
      <w:r w:rsidR="00DA4241" w:rsidRPr="00042D6E">
        <w:rPr>
          <w:rFonts w:ascii="Times New Roman" w:hAnsi="Times New Roman" w:cs="Times New Roman"/>
          <w:sz w:val="28"/>
          <w:szCs w:val="28"/>
        </w:rPr>
        <w:t>ООО «Оператор Транспортная карта» от участия в открытом конкурсе по выбору оператора (уполномоченной организации) по реализации на территории Хабаровского края безналичной электронной системы оплаты проезда льготных категорий граждан на транспорте общего пользования (кроме такси) городского и пригородного сообщения с применением микропроцессорной</w:t>
      </w:r>
      <w:proofErr w:type="gramEnd"/>
      <w:r w:rsidR="00DA4241" w:rsidRPr="00042D6E">
        <w:rPr>
          <w:rFonts w:ascii="Times New Roman" w:hAnsi="Times New Roman" w:cs="Times New Roman"/>
          <w:sz w:val="28"/>
          <w:szCs w:val="28"/>
        </w:rPr>
        <w:t xml:space="preserve"> пластиковой карты «Социальная транспортная карта Хабаровского края»,</w:t>
      </w:r>
    </w:p>
    <w:p w:rsidR="003146B9" w:rsidRPr="00042D6E" w:rsidRDefault="003146B9" w:rsidP="00DA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sz w:val="28"/>
          <w:szCs w:val="28"/>
        </w:rPr>
        <w:t>- Федеральным автономным научным учреждением «Восточный центр государственного планирования» части 1 статьи 17 Закон</w:t>
      </w:r>
      <w:r w:rsidR="00C43B76" w:rsidRPr="00042D6E">
        <w:rPr>
          <w:rFonts w:ascii="Times New Roman" w:hAnsi="Times New Roman" w:cs="Times New Roman"/>
          <w:sz w:val="28"/>
          <w:szCs w:val="28"/>
        </w:rPr>
        <w:t>а о защите конкуренции</w:t>
      </w:r>
      <w:r w:rsidRPr="00042D6E">
        <w:rPr>
          <w:rFonts w:ascii="Times New Roman" w:hAnsi="Times New Roman" w:cs="Times New Roman"/>
          <w:sz w:val="28"/>
          <w:szCs w:val="28"/>
        </w:rPr>
        <w:t xml:space="preserve"> при проведении закупок у единственного поставщика на право заключения договора на оказание гостиничных услуг (извещение № 31807069982, № 31807084916), на оказание услуг по бронированию, продаже, оформлению и </w:t>
      </w:r>
      <w:r w:rsidRPr="00042D6E">
        <w:rPr>
          <w:rFonts w:ascii="Times New Roman" w:hAnsi="Times New Roman" w:cs="Times New Roman"/>
          <w:sz w:val="28"/>
          <w:szCs w:val="28"/>
        </w:rPr>
        <w:lastRenderedPageBreak/>
        <w:t>возврату авиабилетов, железнодорожных билетов на территории Российской Федерации (извещение № 31807072605), на оказание услуг по аренде нежилых помещений (извещение № 31807072743</w:t>
      </w:r>
      <w:proofErr w:type="gramEnd"/>
      <w:r w:rsidRPr="00042D6E">
        <w:rPr>
          <w:rFonts w:ascii="Times New Roman" w:hAnsi="Times New Roman" w:cs="Times New Roman"/>
          <w:sz w:val="28"/>
          <w:szCs w:val="28"/>
        </w:rPr>
        <w:t xml:space="preserve">), на выполнение Подрядчиком работ по ремонту системы отопления в функциональном помещении I (1-21) площадью 284,0 кв.м., расположенном на первом этаже в здании по адресу: </w:t>
      </w:r>
      <w:proofErr w:type="gramStart"/>
      <w:r w:rsidRPr="00042D6E">
        <w:rPr>
          <w:rFonts w:ascii="Times New Roman" w:hAnsi="Times New Roman" w:cs="Times New Roman"/>
          <w:sz w:val="28"/>
          <w:szCs w:val="28"/>
        </w:rPr>
        <w:t xml:space="preserve">Хабаровский край, г. Хабаровск, ул. Льва Толстого, д. 8 (извещение № 31807110046), на оказание услуг по организации и проведению социологического исследования на тему «Мнение дальневосточников о жизни и перспективах развития на Дальнем Востоке России» посредством проведения </w:t>
      </w:r>
      <w:proofErr w:type="spellStart"/>
      <w:r w:rsidRPr="00042D6E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Pr="00042D6E">
        <w:rPr>
          <w:rFonts w:ascii="Times New Roman" w:hAnsi="Times New Roman" w:cs="Times New Roman"/>
          <w:sz w:val="28"/>
          <w:szCs w:val="28"/>
        </w:rPr>
        <w:t xml:space="preserve"> на территории Хабаровского края, Приморского края, Амурской области, Сахалинской области (извещение № 31807119568), на выполнение научно-исследовательской работы по теме «Оценка мнения дальневосточников о жизни и</w:t>
      </w:r>
      <w:proofErr w:type="gramEnd"/>
      <w:r w:rsidRPr="00042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D6E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042D6E">
        <w:rPr>
          <w:rFonts w:ascii="Times New Roman" w:hAnsi="Times New Roman" w:cs="Times New Roman"/>
          <w:sz w:val="28"/>
          <w:szCs w:val="28"/>
        </w:rPr>
        <w:t xml:space="preserve"> развития на Дальнем Востоке России» (извещение № 31807119709), по оказанию услуги по упорядочению дел по личному составу за период с 1994 года по 2015 год (извещение № 31807137668), на поставку компьютеров, периферийного оборудования и комплектующих (извещение № 31807114222),</w:t>
      </w:r>
    </w:p>
    <w:p w:rsidR="00C43B76" w:rsidRPr="00042D6E" w:rsidRDefault="003146B9" w:rsidP="00C43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sz w:val="28"/>
          <w:szCs w:val="28"/>
        </w:rPr>
        <w:t xml:space="preserve">- </w:t>
      </w:r>
      <w:r w:rsidR="00C43B76" w:rsidRPr="00042D6E">
        <w:rPr>
          <w:rFonts w:ascii="Times New Roman" w:hAnsi="Times New Roman" w:cs="Times New Roman"/>
          <w:sz w:val="28"/>
          <w:szCs w:val="28"/>
        </w:rPr>
        <w:t>Администрацией городского поселения «Рабочий поселок Охотск» Охотского муниципального района Хабаровского края части 1 статьи 17 Закон</w:t>
      </w:r>
      <w:r w:rsidR="00922339" w:rsidRPr="00042D6E">
        <w:rPr>
          <w:rFonts w:ascii="Times New Roman" w:hAnsi="Times New Roman" w:cs="Times New Roman"/>
          <w:sz w:val="28"/>
          <w:szCs w:val="28"/>
        </w:rPr>
        <w:t>а</w:t>
      </w:r>
      <w:r w:rsidR="00C43B76" w:rsidRPr="00042D6E">
        <w:rPr>
          <w:rFonts w:ascii="Times New Roman" w:hAnsi="Times New Roman" w:cs="Times New Roman"/>
          <w:sz w:val="28"/>
          <w:szCs w:val="28"/>
        </w:rPr>
        <w:t xml:space="preserve"> о защите конкуренции при заключении договоров с единственными поставщиками: с </w:t>
      </w:r>
      <w:proofErr w:type="spellStart"/>
      <w:r w:rsidR="00C43B76" w:rsidRPr="00042D6E">
        <w:rPr>
          <w:rFonts w:ascii="Times New Roman" w:hAnsi="Times New Roman" w:cs="Times New Roman"/>
          <w:sz w:val="28"/>
          <w:szCs w:val="28"/>
        </w:rPr>
        <w:t>Балоян</w:t>
      </w:r>
      <w:proofErr w:type="spellEnd"/>
      <w:r w:rsidR="00C43B76" w:rsidRPr="00042D6E">
        <w:rPr>
          <w:rFonts w:ascii="Times New Roman" w:hAnsi="Times New Roman" w:cs="Times New Roman"/>
          <w:sz w:val="28"/>
          <w:szCs w:val="28"/>
        </w:rPr>
        <w:t xml:space="preserve"> В.К. (договор № 35-Б/2017 от 25.05.2017 года на выполнение работ по демонтажу и вывозке мусора помещения, расположенного по адресу: п. Охотск, ул. 40 лет Победы, д. 21), с </w:t>
      </w:r>
      <w:proofErr w:type="spellStart"/>
      <w:r w:rsidR="00C43B76" w:rsidRPr="00042D6E">
        <w:rPr>
          <w:rFonts w:ascii="Times New Roman" w:hAnsi="Times New Roman" w:cs="Times New Roman"/>
          <w:sz w:val="28"/>
          <w:szCs w:val="28"/>
        </w:rPr>
        <w:t>Балоян</w:t>
      </w:r>
      <w:proofErr w:type="spellEnd"/>
      <w:r w:rsidR="00C43B76" w:rsidRPr="00042D6E">
        <w:rPr>
          <w:rFonts w:ascii="Times New Roman" w:hAnsi="Times New Roman" w:cs="Times New Roman"/>
          <w:sz w:val="28"/>
          <w:szCs w:val="28"/>
        </w:rPr>
        <w:t xml:space="preserve"> В.К. (договор</w:t>
      </w:r>
      <w:proofErr w:type="gramEnd"/>
      <w:r w:rsidR="00C43B76" w:rsidRPr="00042D6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C43B76" w:rsidRPr="00042D6E">
        <w:rPr>
          <w:rFonts w:ascii="Times New Roman" w:hAnsi="Times New Roman" w:cs="Times New Roman"/>
          <w:sz w:val="28"/>
          <w:szCs w:val="28"/>
        </w:rPr>
        <w:t>36-Б/2017 от 05.06.2017 года на выполнение работ по демонтажу и вывозке мусора помещения, расположенного по адресу: п. Охотск, ул. 40 лет Победы, д. 54), с ИП Китовой В.Г. (договор от 01.06.2017 года по оказанию услуг по разборке, сносу разрушенных строений, вывозке строительного мусора и планировке территорий, расположенных по адресу: р.п.</w:t>
      </w:r>
      <w:proofErr w:type="gramEnd"/>
      <w:r w:rsidR="00C43B76" w:rsidRPr="00042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B76" w:rsidRPr="00042D6E">
        <w:rPr>
          <w:rFonts w:ascii="Times New Roman" w:hAnsi="Times New Roman" w:cs="Times New Roman"/>
          <w:sz w:val="28"/>
          <w:szCs w:val="28"/>
        </w:rPr>
        <w:t>Охотск, улица Охотская, дома №№ 35, 37, 41), с ИП Китовой В.Г. (договор № 63/2017  от 15.06.2017 года по оказанию услуг по замене и установке въездного знака «Охотск») без проведения торгов,</w:t>
      </w:r>
      <w:proofErr w:type="gramEnd"/>
    </w:p>
    <w:p w:rsidR="00940A8F" w:rsidRPr="00042D6E" w:rsidRDefault="00940A8F" w:rsidP="00940A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>- КГБУ «</w:t>
      </w:r>
      <w:proofErr w:type="spellStart"/>
      <w:r w:rsidRPr="00042D6E">
        <w:rPr>
          <w:rFonts w:ascii="Times New Roman" w:hAnsi="Times New Roman" w:cs="Times New Roman"/>
          <w:sz w:val="28"/>
          <w:szCs w:val="28"/>
        </w:rPr>
        <w:t>Комсомольская-на-Амуре</w:t>
      </w:r>
      <w:proofErr w:type="spellEnd"/>
      <w:r w:rsidRPr="00042D6E">
        <w:rPr>
          <w:rFonts w:ascii="Times New Roman" w:hAnsi="Times New Roman" w:cs="Times New Roman"/>
          <w:sz w:val="28"/>
          <w:szCs w:val="28"/>
        </w:rPr>
        <w:t xml:space="preserve"> набережная реки </w:t>
      </w:r>
      <w:r w:rsidR="0090625A" w:rsidRPr="00042D6E">
        <w:rPr>
          <w:rFonts w:ascii="Times New Roman" w:hAnsi="Times New Roman" w:cs="Times New Roman"/>
          <w:sz w:val="28"/>
          <w:szCs w:val="28"/>
        </w:rPr>
        <w:t>Амура» статьи 17.1 Закона о защите конкуренции</w:t>
      </w:r>
      <w:r w:rsidRPr="00042D6E">
        <w:rPr>
          <w:rFonts w:ascii="Times New Roman" w:hAnsi="Times New Roman" w:cs="Times New Roman"/>
          <w:sz w:val="28"/>
          <w:szCs w:val="28"/>
        </w:rPr>
        <w:t>, выразившегося в предоставлении в пользование краевого государственного имущества без проведения торгов (части сооружения «Благоустройство</w:t>
      </w:r>
      <w:r w:rsidR="003C49F6" w:rsidRPr="00042D6E">
        <w:rPr>
          <w:rFonts w:ascii="Times New Roman" w:hAnsi="Times New Roman" w:cs="Times New Roman"/>
          <w:sz w:val="28"/>
          <w:szCs w:val="28"/>
        </w:rPr>
        <w:t>», части сооружения Набережная).</w:t>
      </w:r>
    </w:p>
    <w:p w:rsidR="003146B9" w:rsidRPr="00042D6E" w:rsidRDefault="003146B9" w:rsidP="00940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8E9" w:rsidRPr="00042D6E" w:rsidRDefault="00DA38E9" w:rsidP="00DA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>На завершающей стадии находятся дела:</w:t>
      </w:r>
    </w:p>
    <w:p w:rsidR="00D07FD0" w:rsidRPr="00042D6E" w:rsidRDefault="00DA4241" w:rsidP="00D07FD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sz w:val="28"/>
          <w:szCs w:val="28"/>
        </w:rPr>
        <w:t>-</w:t>
      </w:r>
      <w:r w:rsidR="00DA38E9" w:rsidRPr="00042D6E">
        <w:rPr>
          <w:rFonts w:ascii="Times New Roman" w:hAnsi="Times New Roman" w:cs="Times New Roman"/>
          <w:sz w:val="28"/>
          <w:szCs w:val="28"/>
        </w:rPr>
        <w:t xml:space="preserve"> по признакам нарушения</w:t>
      </w:r>
      <w:r w:rsidR="00D07FD0" w:rsidRPr="00042D6E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- Хабаровским региональным отделением Фонда социального страхования Российской Федерации  части 1</w:t>
      </w:r>
      <w:r w:rsidR="00966D80" w:rsidRPr="00042D6E">
        <w:rPr>
          <w:rFonts w:ascii="Times New Roman" w:hAnsi="Times New Roman" w:cs="Times New Roman"/>
          <w:sz w:val="28"/>
          <w:szCs w:val="28"/>
        </w:rPr>
        <w:t xml:space="preserve"> статьи 17  Закона о защите конкуренции</w:t>
      </w:r>
      <w:r w:rsidR="00D07FD0" w:rsidRPr="00042D6E">
        <w:rPr>
          <w:rFonts w:ascii="Times New Roman" w:hAnsi="Times New Roman" w:cs="Times New Roman"/>
          <w:sz w:val="28"/>
          <w:szCs w:val="28"/>
        </w:rPr>
        <w:t xml:space="preserve">, выразившегося в  предоставлении участнику закупки Омской областной организации </w:t>
      </w:r>
      <w:r w:rsidR="00D07FD0" w:rsidRPr="00042D6E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общероссийской общественной организации инвалидов «Всероссийское ордена Трудового Красного Знамени общество слепых» преимущественных условий участия  в электронном аукционе на поставку абсорбирующего белья (пеленок) для обеспечения инвалидов в 2018 году (извещение №0222100000218000001), </w:t>
      </w:r>
      <w:proofErr w:type="gramEnd"/>
    </w:p>
    <w:p w:rsidR="00DA38E9" w:rsidRPr="00042D6E" w:rsidRDefault="00DA38E9" w:rsidP="00DA38E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 xml:space="preserve">- по признакам нарушения администрацией города Комсомольска-на-Амуре части 2 статьи 17 </w:t>
      </w:r>
      <w:r w:rsidR="00966D80" w:rsidRPr="00042D6E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042D6E">
        <w:rPr>
          <w:rFonts w:ascii="Times New Roman" w:hAnsi="Times New Roman" w:cs="Times New Roman"/>
          <w:sz w:val="28"/>
          <w:szCs w:val="28"/>
        </w:rPr>
        <w:t>, выразившегося в нарушении порядка определения победителя конкурса по марш</w:t>
      </w:r>
      <w:r w:rsidR="00966D80" w:rsidRPr="00042D6E">
        <w:rPr>
          <w:rFonts w:ascii="Times New Roman" w:hAnsi="Times New Roman" w:cs="Times New Roman"/>
          <w:sz w:val="28"/>
          <w:szCs w:val="28"/>
        </w:rPr>
        <w:t>руту №20 при проведении в 2016-</w:t>
      </w:r>
      <w:r w:rsidRPr="00042D6E">
        <w:rPr>
          <w:rFonts w:ascii="Times New Roman" w:hAnsi="Times New Roman" w:cs="Times New Roman"/>
          <w:sz w:val="28"/>
          <w:szCs w:val="28"/>
        </w:rPr>
        <w:t>2017 гг. открытого конкурса на право получения свидетельства об осуществлении регулярных перевозок пассажиров по муниципальным маршрутам на территории городского округа «Город Комсомольск-на-Амуре».</w:t>
      </w:r>
    </w:p>
    <w:p w:rsidR="00C801CD" w:rsidRDefault="00DA38E9" w:rsidP="003627F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>Рассмотрение данных дел приостанавливалось до вступления в законную силу решений арбитражного суда, имеющих значение для рассмотрения указанных дел.</w:t>
      </w:r>
    </w:p>
    <w:p w:rsidR="003627F2" w:rsidRPr="00DC0254" w:rsidRDefault="003627F2" w:rsidP="003627F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05" w:rsidRDefault="00ED2B05" w:rsidP="00362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E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 w:rsidRPr="00042D6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042D6E">
        <w:rPr>
          <w:rFonts w:ascii="Times New Roman" w:hAnsi="Times New Roman" w:cs="Times New Roman"/>
          <w:b/>
          <w:sz w:val="28"/>
          <w:szCs w:val="28"/>
        </w:rPr>
        <w:t>Закона о защите конкуренции)</w:t>
      </w:r>
    </w:p>
    <w:p w:rsidR="003627F2" w:rsidRPr="00042D6E" w:rsidRDefault="003627F2" w:rsidP="00362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EB" w:rsidRPr="00042D6E" w:rsidRDefault="00AE24EB" w:rsidP="00AE24EB">
      <w:pPr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 xml:space="preserve"> </w:t>
      </w:r>
      <w:r w:rsidR="003627F2">
        <w:rPr>
          <w:rFonts w:ascii="Times New Roman" w:hAnsi="Times New Roman" w:cs="Times New Roman"/>
          <w:sz w:val="28"/>
          <w:szCs w:val="28"/>
        </w:rPr>
        <w:tab/>
      </w:r>
      <w:r w:rsidRPr="00042D6E">
        <w:rPr>
          <w:rFonts w:ascii="Times New Roman" w:hAnsi="Times New Roman" w:cs="Times New Roman"/>
          <w:sz w:val="28"/>
          <w:szCs w:val="28"/>
        </w:rPr>
        <w:t xml:space="preserve">Поступило на рассмотрение </w:t>
      </w:r>
      <w:r w:rsidR="006053D9" w:rsidRPr="00042D6E">
        <w:rPr>
          <w:rFonts w:ascii="Times New Roman" w:hAnsi="Times New Roman" w:cs="Times New Roman"/>
          <w:sz w:val="28"/>
          <w:szCs w:val="28"/>
        </w:rPr>
        <w:t>66 жалоб</w:t>
      </w:r>
      <w:r w:rsidRPr="00042D6E">
        <w:rPr>
          <w:rFonts w:ascii="Times New Roman" w:hAnsi="Times New Roman" w:cs="Times New Roman"/>
          <w:sz w:val="28"/>
          <w:szCs w:val="28"/>
        </w:rPr>
        <w:t xml:space="preserve">, из них признано необоснованными </w:t>
      </w:r>
      <w:r w:rsidR="005D033E" w:rsidRPr="00042D6E">
        <w:rPr>
          <w:rFonts w:ascii="Times New Roman" w:hAnsi="Times New Roman" w:cs="Times New Roman"/>
          <w:sz w:val="28"/>
          <w:szCs w:val="28"/>
        </w:rPr>
        <w:t>20</w:t>
      </w:r>
      <w:r w:rsidRPr="00042D6E">
        <w:rPr>
          <w:rFonts w:ascii="Times New Roman" w:hAnsi="Times New Roman" w:cs="Times New Roman"/>
          <w:sz w:val="28"/>
          <w:szCs w:val="28"/>
        </w:rPr>
        <w:t xml:space="preserve"> жалоб, возвращено </w:t>
      </w:r>
      <w:r w:rsidR="00176219" w:rsidRPr="00042D6E">
        <w:rPr>
          <w:rFonts w:ascii="Times New Roman" w:hAnsi="Times New Roman" w:cs="Times New Roman"/>
          <w:sz w:val="28"/>
          <w:szCs w:val="28"/>
        </w:rPr>
        <w:t>23</w:t>
      </w:r>
      <w:r w:rsidRPr="00042D6E">
        <w:rPr>
          <w:rFonts w:ascii="Times New Roman" w:hAnsi="Times New Roman" w:cs="Times New Roman"/>
          <w:sz w:val="28"/>
          <w:szCs w:val="28"/>
        </w:rPr>
        <w:t xml:space="preserve"> жалоб, признано обоснованными с выдачей предписания – 1</w:t>
      </w:r>
      <w:r w:rsidR="005D033E" w:rsidRPr="00042D6E">
        <w:rPr>
          <w:rFonts w:ascii="Times New Roman" w:hAnsi="Times New Roman" w:cs="Times New Roman"/>
          <w:sz w:val="28"/>
          <w:szCs w:val="28"/>
        </w:rPr>
        <w:t>1</w:t>
      </w:r>
      <w:r w:rsidRPr="00042D6E">
        <w:rPr>
          <w:rFonts w:ascii="Times New Roman" w:hAnsi="Times New Roman" w:cs="Times New Roman"/>
          <w:sz w:val="28"/>
          <w:szCs w:val="28"/>
        </w:rPr>
        <w:t xml:space="preserve">, обоснованными без выдачи предписания – </w:t>
      </w:r>
      <w:r w:rsidR="005D033E" w:rsidRPr="00042D6E">
        <w:rPr>
          <w:rFonts w:ascii="Times New Roman" w:hAnsi="Times New Roman" w:cs="Times New Roman"/>
          <w:sz w:val="28"/>
          <w:szCs w:val="28"/>
        </w:rPr>
        <w:t>4</w:t>
      </w:r>
      <w:r w:rsidRPr="00042D6E">
        <w:rPr>
          <w:rFonts w:ascii="Times New Roman" w:hAnsi="Times New Roman" w:cs="Times New Roman"/>
          <w:sz w:val="28"/>
          <w:szCs w:val="28"/>
        </w:rPr>
        <w:t xml:space="preserve">, отозвано – </w:t>
      </w:r>
      <w:r w:rsidR="005D033E" w:rsidRPr="00042D6E">
        <w:rPr>
          <w:rFonts w:ascii="Times New Roman" w:hAnsi="Times New Roman" w:cs="Times New Roman"/>
          <w:sz w:val="28"/>
          <w:szCs w:val="28"/>
        </w:rPr>
        <w:t>3 жалоб</w:t>
      </w:r>
      <w:r w:rsidR="00176219" w:rsidRPr="00042D6E">
        <w:rPr>
          <w:rFonts w:ascii="Times New Roman" w:hAnsi="Times New Roman" w:cs="Times New Roman"/>
          <w:sz w:val="28"/>
          <w:szCs w:val="28"/>
        </w:rPr>
        <w:t>ы</w:t>
      </w:r>
      <w:r w:rsidR="005D033E" w:rsidRPr="00042D6E">
        <w:rPr>
          <w:rFonts w:ascii="Times New Roman" w:hAnsi="Times New Roman" w:cs="Times New Roman"/>
          <w:sz w:val="28"/>
          <w:szCs w:val="28"/>
        </w:rPr>
        <w:t xml:space="preserve">, </w:t>
      </w:r>
      <w:r w:rsidR="00B91466" w:rsidRPr="00042D6E">
        <w:rPr>
          <w:rFonts w:ascii="Times New Roman" w:hAnsi="Times New Roman" w:cs="Times New Roman"/>
          <w:sz w:val="28"/>
          <w:szCs w:val="28"/>
        </w:rPr>
        <w:t xml:space="preserve">прекращено рассмотрение 1 жалобы, </w:t>
      </w:r>
      <w:r w:rsidR="005D033E" w:rsidRPr="00042D6E">
        <w:rPr>
          <w:rFonts w:ascii="Times New Roman" w:hAnsi="Times New Roman" w:cs="Times New Roman"/>
          <w:sz w:val="28"/>
          <w:szCs w:val="28"/>
        </w:rPr>
        <w:t>передано на рассмотрение по признакам нарушения статей 15, 17 Закона о защите конкуренции – 4 жалобы.</w:t>
      </w:r>
    </w:p>
    <w:p w:rsidR="00B91466" w:rsidRPr="00042D6E" w:rsidRDefault="00C23541" w:rsidP="00362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>К о</w:t>
      </w:r>
      <w:r w:rsidR="00ED2B05" w:rsidRPr="00042D6E">
        <w:rPr>
          <w:rFonts w:ascii="Times New Roman" w:hAnsi="Times New Roman" w:cs="Times New Roman"/>
          <w:sz w:val="28"/>
          <w:szCs w:val="28"/>
        </w:rPr>
        <w:t>сновны</w:t>
      </w:r>
      <w:r w:rsidRPr="00042D6E">
        <w:rPr>
          <w:rFonts w:ascii="Times New Roman" w:hAnsi="Times New Roman" w:cs="Times New Roman"/>
          <w:sz w:val="28"/>
          <w:szCs w:val="28"/>
        </w:rPr>
        <w:t>м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 </w:t>
      </w:r>
      <w:r w:rsidRPr="00042D6E">
        <w:rPr>
          <w:rFonts w:ascii="Times New Roman" w:hAnsi="Times New Roman" w:cs="Times New Roman"/>
          <w:sz w:val="28"/>
          <w:szCs w:val="28"/>
        </w:rPr>
        <w:t>закупкам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 отдельными видами юридических лиц </w:t>
      </w:r>
      <w:r w:rsidRPr="00042D6E">
        <w:rPr>
          <w:rFonts w:ascii="Times New Roman" w:hAnsi="Times New Roman" w:cs="Times New Roman"/>
          <w:sz w:val="28"/>
          <w:szCs w:val="28"/>
        </w:rPr>
        <w:t>можно отнести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 закупк</w:t>
      </w:r>
      <w:r w:rsidRPr="00042D6E">
        <w:rPr>
          <w:rFonts w:ascii="Times New Roman" w:hAnsi="Times New Roman" w:cs="Times New Roman"/>
          <w:sz w:val="28"/>
          <w:szCs w:val="28"/>
        </w:rPr>
        <w:t>и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 товаров работ, услуг для нужд </w:t>
      </w:r>
      <w:r w:rsidR="000F7CA6" w:rsidRPr="00042D6E">
        <w:rPr>
          <w:rFonts w:ascii="Times New Roman" w:hAnsi="Times New Roman" w:cs="Times New Roman"/>
          <w:sz w:val="28"/>
          <w:szCs w:val="28"/>
        </w:rPr>
        <w:t xml:space="preserve">организаций энергетического комплекса, </w:t>
      </w:r>
      <w:r w:rsidR="00ED2B05" w:rsidRPr="00042D6E">
        <w:rPr>
          <w:rFonts w:ascii="Times New Roman" w:hAnsi="Times New Roman" w:cs="Times New Roman"/>
          <w:sz w:val="28"/>
          <w:szCs w:val="28"/>
        </w:rPr>
        <w:t>оборонных предприятий</w:t>
      </w:r>
      <w:r w:rsidR="000F7CA6" w:rsidRPr="00042D6E">
        <w:rPr>
          <w:rFonts w:ascii="Times New Roman" w:hAnsi="Times New Roman" w:cs="Times New Roman"/>
          <w:sz w:val="28"/>
          <w:szCs w:val="28"/>
        </w:rPr>
        <w:t>,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 предоставление услуг по охране, поставка автомобильных масел, топлива,</w:t>
      </w:r>
      <w:r w:rsidR="00E43C88" w:rsidRPr="00042D6E">
        <w:rPr>
          <w:rFonts w:ascii="Times New Roman" w:hAnsi="Times New Roman" w:cs="Times New Roman"/>
          <w:sz w:val="28"/>
          <w:szCs w:val="28"/>
        </w:rPr>
        <w:t xml:space="preserve">  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="00B91466" w:rsidRPr="00042D6E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="00B91466" w:rsidRPr="00042D6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D597D" w:rsidRPr="00042D6E">
        <w:rPr>
          <w:rFonts w:ascii="Times New Roman" w:hAnsi="Times New Roman" w:cs="Times New Roman"/>
          <w:sz w:val="28"/>
          <w:szCs w:val="28"/>
        </w:rPr>
        <w:t>.</w:t>
      </w:r>
    </w:p>
    <w:p w:rsidR="00ED2B05" w:rsidRPr="00042D6E" w:rsidRDefault="00ED2B05" w:rsidP="00362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sz w:val="28"/>
          <w:szCs w:val="28"/>
        </w:rPr>
        <w:t xml:space="preserve">В отношении обязательных торгов </w:t>
      </w:r>
      <w:r w:rsidR="00B47833" w:rsidRPr="00042D6E">
        <w:rPr>
          <w:rFonts w:ascii="Times New Roman" w:hAnsi="Times New Roman" w:cs="Times New Roman"/>
          <w:sz w:val="28"/>
          <w:szCs w:val="28"/>
        </w:rPr>
        <w:t xml:space="preserve"> к основным видам нарушений можно отнести </w:t>
      </w:r>
      <w:r w:rsidR="00B91466" w:rsidRPr="00042D6E">
        <w:rPr>
          <w:rFonts w:ascii="Times New Roman" w:hAnsi="Times New Roman" w:cs="Times New Roman"/>
          <w:sz w:val="28"/>
          <w:szCs w:val="28"/>
        </w:rPr>
        <w:t xml:space="preserve">несоблюдение требований к проведению торгов в соответствии с приказом ФАС России №67,  </w:t>
      </w:r>
      <w:r w:rsidR="00B47833" w:rsidRPr="00042D6E">
        <w:rPr>
          <w:rFonts w:ascii="Times New Roman" w:hAnsi="Times New Roman" w:cs="Times New Roman"/>
          <w:sz w:val="28"/>
          <w:szCs w:val="28"/>
        </w:rPr>
        <w:t xml:space="preserve">необоснованное отклонение заявок, </w:t>
      </w:r>
      <w:proofErr w:type="spellStart"/>
      <w:r w:rsidR="00B47833" w:rsidRPr="00042D6E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="00B47833" w:rsidRPr="00042D6E">
        <w:rPr>
          <w:rFonts w:ascii="Times New Roman" w:hAnsi="Times New Roman" w:cs="Times New Roman"/>
          <w:sz w:val="28"/>
          <w:szCs w:val="28"/>
        </w:rPr>
        <w:t xml:space="preserve"> конкретных технических характеристики закупаемого товара, </w:t>
      </w:r>
      <w:r w:rsidR="00B91466" w:rsidRPr="00042D6E">
        <w:rPr>
          <w:rFonts w:ascii="Times New Roman" w:hAnsi="Times New Roman" w:cs="Times New Roman"/>
          <w:sz w:val="28"/>
          <w:szCs w:val="28"/>
        </w:rPr>
        <w:t>непринятие конкурсной комиссией органа местного самоуправления при проведении конкурса по отбору управляющей организации по управлению многоквартирными домами документов (протоколов) от собственников таких домов о выборе способа управления.</w:t>
      </w:r>
      <w:proofErr w:type="gramEnd"/>
    </w:p>
    <w:p w:rsidR="001F17F9" w:rsidRDefault="001F17F9" w:rsidP="00DC0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F9" w:rsidRDefault="001F17F9" w:rsidP="00DC0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0FF" w:rsidRPr="00042D6E" w:rsidRDefault="007E40FF" w:rsidP="00DC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E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 преференций</w:t>
      </w:r>
    </w:p>
    <w:p w:rsidR="00ED2B05" w:rsidRPr="00042D6E" w:rsidRDefault="007E40FF" w:rsidP="005D6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6E">
        <w:rPr>
          <w:rFonts w:ascii="Times New Roman" w:hAnsi="Times New Roman" w:cs="Times New Roman"/>
          <w:sz w:val="28"/>
          <w:szCs w:val="28"/>
        </w:rPr>
        <w:t>Р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5A33BF" w:rsidRPr="00042D6E">
        <w:rPr>
          <w:rFonts w:ascii="Times New Roman" w:hAnsi="Times New Roman" w:cs="Times New Roman"/>
          <w:sz w:val="28"/>
          <w:szCs w:val="28"/>
        </w:rPr>
        <w:t>7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 заявлений о даче согласия на предоставление государственной и муниципальной преференции, согласовано </w:t>
      </w:r>
      <w:r w:rsidR="00417484" w:rsidRPr="00042D6E">
        <w:rPr>
          <w:rFonts w:ascii="Times New Roman" w:hAnsi="Times New Roman" w:cs="Times New Roman"/>
          <w:sz w:val="28"/>
          <w:szCs w:val="28"/>
        </w:rPr>
        <w:t xml:space="preserve">с ограничением 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– </w:t>
      </w:r>
      <w:r w:rsidR="00D176CB" w:rsidRPr="00042D6E">
        <w:rPr>
          <w:rFonts w:ascii="Times New Roman" w:hAnsi="Times New Roman" w:cs="Times New Roman"/>
          <w:sz w:val="28"/>
          <w:szCs w:val="28"/>
        </w:rPr>
        <w:t>4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, </w:t>
      </w:r>
      <w:r w:rsidR="00417484" w:rsidRPr="00042D6E">
        <w:rPr>
          <w:rFonts w:ascii="Times New Roman" w:hAnsi="Times New Roman" w:cs="Times New Roman"/>
          <w:sz w:val="28"/>
          <w:szCs w:val="28"/>
        </w:rPr>
        <w:t xml:space="preserve"> </w:t>
      </w:r>
      <w:r w:rsidR="00ED2B05" w:rsidRPr="00042D6E">
        <w:rPr>
          <w:rFonts w:ascii="Times New Roman" w:hAnsi="Times New Roman" w:cs="Times New Roman"/>
          <w:sz w:val="28"/>
          <w:szCs w:val="28"/>
        </w:rPr>
        <w:t xml:space="preserve"> в остальных случаях заявления возвращены или находятся в стадии исполнения.</w:t>
      </w:r>
    </w:p>
    <w:p w:rsidR="008F54E6" w:rsidRPr="00042D6E" w:rsidRDefault="008F54E6" w:rsidP="008F5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6E">
        <w:rPr>
          <w:rFonts w:ascii="Times New Roman" w:hAnsi="Times New Roman" w:cs="Times New Roman"/>
          <w:b/>
          <w:sz w:val="28"/>
          <w:szCs w:val="28"/>
        </w:rPr>
        <w:t>РНП</w:t>
      </w:r>
    </w:p>
    <w:p w:rsidR="005D6935" w:rsidRDefault="008F54E6" w:rsidP="00362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D6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21F90" w:rsidRPr="00042D6E">
        <w:rPr>
          <w:rFonts w:ascii="Times New Roman" w:hAnsi="Times New Roman" w:cs="Times New Roman"/>
          <w:sz w:val="28"/>
          <w:szCs w:val="28"/>
        </w:rPr>
        <w:t>10</w:t>
      </w:r>
      <w:r w:rsidRPr="00042D6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21F90" w:rsidRPr="00042D6E">
        <w:rPr>
          <w:rFonts w:ascii="Times New Roman" w:hAnsi="Times New Roman" w:cs="Times New Roman"/>
          <w:sz w:val="28"/>
          <w:szCs w:val="28"/>
        </w:rPr>
        <w:t>й</w:t>
      </w:r>
      <w:r w:rsidRPr="00042D6E">
        <w:rPr>
          <w:rFonts w:ascii="Times New Roman" w:hAnsi="Times New Roman" w:cs="Times New Roman"/>
          <w:sz w:val="28"/>
          <w:szCs w:val="28"/>
        </w:rPr>
        <w:t xml:space="preserve"> о внесении в реестр недобросовестных поставщиков, предусмотренный Федеральным законом от 18.07.2011 №223-ФЗ «О закупках товаров, работ, услуг отдельными видами юридических лиц», </w:t>
      </w:r>
      <w:r w:rsidR="00921F90" w:rsidRPr="00042D6E">
        <w:rPr>
          <w:rFonts w:ascii="Times New Roman" w:hAnsi="Times New Roman" w:cs="Times New Roman"/>
          <w:sz w:val="28"/>
          <w:szCs w:val="28"/>
        </w:rPr>
        <w:t xml:space="preserve">в </w:t>
      </w:r>
      <w:r w:rsidR="006C41DC" w:rsidRPr="00042D6E">
        <w:rPr>
          <w:rFonts w:ascii="Times New Roman" w:hAnsi="Times New Roman" w:cs="Times New Roman"/>
          <w:sz w:val="28"/>
          <w:szCs w:val="28"/>
        </w:rPr>
        <w:t>6</w:t>
      </w:r>
      <w:r w:rsidR="00921F90" w:rsidRPr="00042D6E">
        <w:rPr>
          <w:rFonts w:ascii="Times New Roman" w:hAnsi="Times New Roman" w:cs="Times New Roman"/>
          <w:sz w:val="28"/>
          <w:szCs w:val="28"/>
        </w:rPr>
        <w:t xml:space="preserve"> случаях факт недобросовестности со стороны подрядчика (исполнителя, поставщика) не подтвердился, в </w:t>
      </w:r>
      <w:r w:rsidR="006C41DC" w:rsidRPr="00042D6E">
        <w:rPr>
          <w:rFonts w:ascii="Times New Roman" w:hAnsi="Times New Roman" w:cs="Times New Roman"/>
          <w:sz w:val="28"/>
          <w:szCs w:val="28"/>
        </w:rPr>
        <w:t>3</w:t>
      </w:r>
      <w:r w:rsidR="00921F90" w:rsidRPr="00042D6E">
        <w:rPr>
          <w:rFonts w:ascii="Times New Roman" w:hAnsi="Times New Roman" w:cs="Times New Roman"/>
          <w:sz w:val="28"/>
          <w:szCs w:val="28"/>
        </w:rPr>
        <w:t xml:space="preserve"> случаях комиссией Хабаровского УФАС России принято решение о подтверждении факта недобросовестности и о включении сведений о таком подрядчике (исполнителе, поставщике) в указанный</w:t>
      </w:r>
      <w:proofErr w:type="gramEnd"/>
      <w:r w:rsidR="00921F90" w:rsidRPr="00042D6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6C41DC" w:rsidRPr="00042D6E">
        <w:rPr>
          <w:rFonts w:ascii="Times New Roman" w:hAnsi="Times New Roman" w:cs="Times New Roman"/>
          <w:sz w:val="28"/>
          <w:szCs w:val="28"/>
        </w:rPr>
        <w:t>, рассмотрение 1 заявления приостановлено</w:t>
      </w:r>
      <w:r w:rsidR="00921F90" w:rsidRPr="00042D6E">
        <w:rPr>
          <w:rFonts w:ascii="Times New Roman" w:hAnsi="Times New Roman" w:cs="Times New Roman"/>
          <w:sz w:val="28"/>
          <w:szCs w:val="28"/>
        </w:rPr>
        <w:t>.</w:t>
      </w:r>
    </w:p>
    <w:p w:rsidR="003627F2" w:rsidRDefault="003627F2" w:rsidP="00362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783F2E" w:rsidRDefault="00783F2E" w:rsidP="003627F2">
      <w:pPr>
        <w:pStyle w:val="3"/>
        <w:widowControl w:val="0"/>
        <w:numPr>
          <w:ilvl w:val="0"/>
          <w:numId w:val="0"/>
        </w:numPr>
        <w:spacing w:line="276" w:lineRule="auto"/>
        <w:ind w:left="720"/>
        <w:jc w:val="center"/>
      </w:pPr>
      <w:r w:rsidRPr="00783F2E"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783F2E" w:rsidRPr="00783F2E" w:rsidRDefault="00783F2E" w:rsidP="00783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783F2E" w:rsidRDefault="00783F2E" w:rsidP="00783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2E">
        <w:rPr>
          <w:rFonts w:ascii="Times New Roman" w:hAnsi="Times New Roman" w:cs="Times New Roman"/>
          <w:sz w:val="28"/>
          <w:szCs w:val="28"/>
        </w:rPr>
        <w:t xml:space="preserve">За третий квартал 2019 года в управление поступило 82 заявления по итогам </w:t>
      </w:r>
      <w:proofErr w:type="gramStart"/>
      <w:r w:rsidRPr="00783F2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783F2E">
        <w:rPr>
          <w:rFonts w:ascii="Times New Roman" w:hAnsi="Times New Roman" w:cs="Times New Roman"/>
          <w:sz w:val="28"/>
          <w:szCs w:val="28"/>
        </w:rPr>
        <w:t xml:space="preserve"> которых: </w:t>
      </w:r>
    </w:p>
    <w:p w:rsidR="00783F2E" w:rsidRPr="00783F2E" w:rsidRDefault="00783F2E" w:rsidP="00783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2E">
        <w:rPr>
          <w:rFonts w:ascii="Times New Roman" w:hAnsi="Times New Roman" w:cs="Times New Roman"/>
          <w:sz w:val="28"/>
          <w:szCs w:val="28"/>
        </w:rPr>
        <w:t>22 заявления - оставлены без рассмотрения;</w:t>
      </w:r>
    </w:p>
    <w:p w:rsidR="00783F2E" w:rsidRPr="00783F2E" w:rsidRDefault="00783F2E" w:rsidP="00783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2E">
        <w:rPr>
          <w:rFonts w:ascii="Times New Roman" w:hAnsi="Times New Roman" w:cs="Times New Roman"/>
          <w:sz w:val="28"/>
          <w:szCs w:val="28"/>
        </w:rPr>
        <w:t>43 заявлений – находятся на рассмотрении</w:t>
      </w:r>
    </w:p>
    <w:p w:rsidR="00783F2E" w:rsidRPr="00783F2E" w:rsidRDefault="00783F2E" w:rsidP="00783F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2E">
        <w:rPr>
          <w:rFonts w:ascii="Times New Roman" w:hAnsi="Times New Roman" w:cs="Times New Roman"/>
          <w:sz w:val="28"/>
          <w:szCs w:val="28"/>
        </w:rPr>
        <w:t>17 заявлений -  отказано в возбуждении дела.</w:t>
      </w:r>
    </w:p>
    <w:p w:rsidR="00783F2E" w:rsidRPr="00783F2E" w:rsidRDefault="00783F2E" w:rsidP="002424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83F2E">
        <w:rPr>
          <w:rFonts w:ascii="Times New Roman" w:hAnsi="Times New Roman" w:cs="Times New Roman"/>
          <w:sz w:val="28"/>
          <w:szCs w:val="28"/>
        </w:rPr>
        <w:t>Хабаровским</w:t>
      </w:r>
      <w:proofErr w:type="gramEnd"/>
      <w:r w:rsidRPr="00783F2E">
        <w:rPr>
          <w:rFonts w:ascii="Times New Roman" w:hAnsi="Times New Roman" w:cs="Times New Roman"/>
          <w:sz w:val="28"/>
          <w:szCs w:val="28"/>
        </w:rPr>
        <w:t xml:space="preserve"> УФАС России в 3 квартале 2019 года возбуждено 5 дел по статье</w:t>
      </w:r>
      <w:r w:rsidR="00242404">
        <w:rPr>
          <w:rFonts w:ascii="Times New Roman" w:hAnsi="Times New Roman" w:cs="Times New Roman"/>
          <w:sz w:val="28"/>
          <w:szCs w:val="28"/>
        </w:rPr>
        <w:t xml:space="preserve"> </w:t>
      </w:r>
      <w:r w:rsidRPr="00783F2E">
        <w:rPr>
          <w:rFonts w:ascii="Times New Roman" w:hAnsi="Times New Roman" w:cs="Times New Roman"/>
          <w:sz w:val="28"/>
          <w:szCs w:val="28"/>
        </w:rPr>
        <w:t>10 Федерального закона от 26.07.2006 № 135-ФЗ “</w:t>
      </w:r>
      <w:r w:rsidR="00242404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Pr="00783F2E">
        <w:rPr>
          <w:rFonts w:ascii="Times New Roman" w:hAnsi="Times New Roman" w:cs="Times New Roman"/>
          <w:sz w:val="28"/>
          <w:szCs w:val="28"/>
        </w:rPr>
        <w:t xml:space="preserve">конкуренции» (далее – Закон о защите конкуренции). </w:t>
      </w:r>
    </w:p>
    <w:p w:rsidR="00783F2E" w:rsidRPr="00783F2E" w:rsidRDefault="00783F2E" w:rsidP="00783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F2E">
        <w:rPr>
          <w:rFonts w:ascii="Times New Roman" w:hAnsi="Times New Roman" w:cs="Times New Roman"/>
          <w:sz w:val="28"/>
          <w:szCs w:val="28"/>
        </w:rPr>
        <w:t>По 1 заявлению, поступившему в Хабаровское УФАС России во 2 квартале 2019 года, выдано предупреждение о прекращении действий (бездействия), которые содержат признаки нарушения пункта 3 части 1 статьи 10 Закона защите конкуренции, выразившихся в навязывании ООО «</w:t>
      </w:r>
      <w:proofErr w:type="spellStart"/>
      <w:r w:rsidRPr="00783F2E">
        <w:rPr>
          <w:rFonts w:ascii="Times New Roman" w:hAnsi="Times New Roman" w:cs="Times New Roman"/>
          <w:sz w:val="28"/>
          <w:szCs w:val="28"/>
        </w:rPr>
        <w:t>Рентакс</w:t>
      </w:r>
      <w:proofErr w:type="spellEnd"/>
      <w:r w:rsidRPr="00783F2E">
        <w:rPr>
          <w:rFonts w:ascii="Times New Roman" w:hAnsi="Times New Roman" w:cs="Times New Roman"/>
          <w:sz w:val="28"/>
          <w:szCs w:val="28"/>
        </w:rPr>
        <w:t>» невыгодных условий (экономически или технологически не обоснованного и (или) прямо не предусмотренного федеральными законами, нормативными правовыми актами Президента Российской Федерации, нормативными правовыми актами</w:t>
      </w:r>
      <w:proofErr w:type="gramEnd"/>
      <w:r w:rsidRPr="00783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F2E">
        <w:rPr>
          <w:rFonts w:ascii="Times New Roman" w:hAnsi="Times New Roman" w:cs="Times New Roman"/>
          <w:sz w:val="28"/>
          <w:szCs w:val="28"/>
        </w:rPr>
        <w:t>Правительства Российской Федерации возложения на ООО «</w:t>
      </w:r>
      <w:proofErr w:type="spellStart"/>
      <w:r w:rsidRPr="00783F2E">
        <w:rPr>
          <w:rFonts w:ascii="Times New Roman" w:hAnsi="Times New Roman" w:cs="Times New Roman"/>
          <w:sz w:val="28"/>
          <w:szCs w:val="28"/>
        </w:rPr>
        <w:t>Рентакс</w:t>
      </w:r>
      <w:proofErr w:type="spellEnd"/>
      <w:r w:rsidRPr="00783F2E">
        <w:rPr>
          <w:rFonts w:ascii="Times New Roman" w:hAnsi="Times New Roman" w:cs="Times New Roman"/>
          <w:sz w:val="28"/>
          <w:szCs w:val="28"/>
        </w:rPr>
        <w:t xml:space="preserve">» обязанности по строительству новых кабельных линий от </w:t>
      </w:r>
      <w:proofErr w:type="spellStart"/>
      <w:r w:rsidRPr="00783F2E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83F2E">
        <w:rPr>
          <w:rFonts w:ascii="Times New Roman" w:hAnsi="Times New Roman" w:cs="Times New Roman"/>
          <w:sz w:val="28"/>
          <w:szCs w:val="28"/>
        </w:rPr>
        <w:t xml:space="preserve"> объекта до подключаемого объекта) договора, а именно пункта Технических условий, являющихся неотъемлемым приложением к Договору об осуществлении технологического присоединения к электрическим сетям.</w:t>
      </w:r>
      <w:proofErr w:type="gramEnd"/>
    </w:p>
    <w:p w:rsidR="00783F2E" w:rsidRPr="00783F2E" w:rsidRDefault="00783F2E" w:rsidP="00783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2E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исполнено </w:t>
      </w:r>
      <w:r w:rsidRPr="00783F2E">
        <w:rPr>
          <w:rFonts w:ascii="Times New Roman" w:eastAsia="Courier New" w:hAnsi="Times New Roman" w:cs="Times New Roman"/>
          <w:sz w:val="28"/>
          <w:szCs w:val="28"/>
        </w:rPr>
        <w:t xml:space="preserve">путем </w:t>
      </w:r>
      <w:r w:rsidRPr="00783F2E">
        <w:rPr>
          <w:rFonts w:ascii="Times New Roman" w:hAnsi="Times New Roman" w:cs="Times New Roman"/>
          <w:sz w:val="28"/>
          <w:szCs w:val="28"/>
        </w:rPr>
        <w:t>исключения из пункта Технических условий обязанност</w:t>
      </w:r>
      <w:proofErr w:type="gramStart"/>
      <w:r w:rsidRPr="00783F2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83F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3F2E">
        <w:rPr>
          <w:rFonts w:ascii="Times New Roman" w:hAnsi="Times New Roman" w:cs="Times New Roman"/>
          <w:sz w:val="28"/>
          <w:szCs w:val="28"/>
        </w:rPr>
        <w:t>Рентакс</w:t>
      </w:r>
      <w:proofErr w:type="spellEnd"/>
      <w:r w:rsidRPr="00783F2E">
        <w:rPr>
          <w:rFonts w:ascii="Times New Roman" w:hAnsi="Times New Roman" w:cs="Times New Roman"/>
          <w:sz w:val="28"/>
          <w:szCs w:val="28"/>
        </w:rPr>
        <w:t xml:space="preserve">» по строительству новых кабельных линий от </w:t>
      </w:r>
      <w:proofErr w:type="spellStart"/>
      <w:r w:rsidRPr="00783F2E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83F2E">
        <w:rPr>
          <w:rFonts w:ascii="Times New Roman" w:hAnsi="Times New Roman" w:cs="Times New Roman"/>
          <w:sz w:val="28"/>
          <w:szCs w:val="28"/>
        </w:rPr>
        <w:t xml:space="preserve"> объекта до подключаемого объекта.</w:t>
      </w:r>
    </w:p>
    <w:p w:rsidR="00783F2E" w:rsidRPr="00783F2E" w:rsidRDefault="00783F2E" w:rsidP="003627F2">
      <w:pPr>
        <w:pStyle w:val="1"/>
        <w:widowControl w:val="0"/>
        <w:ind w:firstLine="720"/>
        <w:jc w:val="center"/>
        <w:rPr>
          <w:rFonts w:ascii="Times New Roman" w:hAnsi="Times New Roman" w:cs="Times New Roman"/>
          <w:color w:val="auto"/>
        </w:rPr>
      </w:pPr>
      <w:r w:rsidRPr="00783F2E">
        <w:rPr>
          <w:rFonts w:ascii="Times New Roman" w:hAnsi="Times New Roman" w:cs="Times New Roman"/>
          <w:color w:val="auto"/>
        </w:rPr>
        <w:t>Контроль соблюдения Федерального закона от 28.12.2009</w:t>
      </w:r>
      <w:r w:rsidRPr="00783F2E">
        <w:rPr>
          <w:rFonts w:ascii="Times New Roman" w:hAnsi="Times New Roman" w:cs="Times New Roman"/>
          <w:color w:val="auto"/>
        </w:rPr>
        <w:br/>
        <w:t>№ 381-ФЗ «Об основах государственного регулирования торговой деятельности в Российской Федерации» (далее – Закон о торговле)</w:t>
      </w:r>
    </w:p>
    <w:p w:rsidR="00783F2E" w:rsidRPr="00783F2E" w:rsidRDefault="00783F2E" w:rsidP="00783F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F2E">
        <w:rPr>
          <w:rFonts w:ascii="Times New Roman" w:hAnsi="Times New Roman" w:cs="Times New Roman"/>
          <w:sz w:val="28"/>
          <w:szCs w:val="28"/>
        </w:rPr>
        <w:t>Хабаровским УФАС России по результатам проведенной внеплановой проверки в отношении ООО «Невада-Восток» было возбуждено дело о нарушении антимонопольного законодательства по признакам нарушения ООО «Невада-Восток» пункта 1 части 1 статьи 13 Федерального закона от 28.12.2009 № 381 «Об основах государственного регулирования торговой деятельности в Российской Федерации» (создание дискриминационных условий -  установление ООО «Невада-Восток» в договорах поставки различных размеров и случаев наступления ответственности, дополнительных</w:t>
      </w:r>
      <w:proofErr w:type="gramEnd"/>
      <w:r w:rsidRPr="00783F2E">
        <w:rPr>
          <w:rFonts w:ascii="Times New Roman" w:hAnsi="Times New Roman" w:cs="Times New Roman"/>
          <w:sz w:val="28"/>
          <w:szCs w:val="28"/>
        </w:rPr>
        <w:t xml:space="preserve"> финансовых обязательств, для различных поставщиков в торговую сеть).  </w:t>
      </w:r>
    </w:p>
    <w:p w:rsidR="005D6935" w:rsidRDefault="00783F2E" w:rsidP="00783F2E">
      <w:pPr>
        <w:jc w:val="both"/>
        <w:rPr>
          <w:rFonts w:ascii="Times New Roman" w:hAnsi="Times New Roman" w:cs="Times New Roman"/>
          <w:sz w:val="28"/>
          <w:szCs w:val="28"/>
        </w:rPr>
      </w:pPr>
      <w:r w:rsidRPr="00783F2E">
        <w:rPr>
          <w:rFonts w:ascii="Times New Roman" w:hAnsi="Times New Roman" w:cs="Times New Roman"/>
          <w:sz w:val="28"/>
          <w:szCs w:val="28"/>
        </w:rPr>
        <w:tab/>
        <w:t>По результатам рассмотрения дела о нарушении антимонопольного законодательства 12.09.2019 Комиссией Хабаровского УФАС России оглашена резолютивная часть решения о прекращении рассмотрения указанного дела в связи с отсутствием признаков нарушения антимонопольного законодательства в рассматриваемых Комиссией действиях ООО «Невада-Восток».</w:t>
      </w:r>
    </w:p>
    <w:p w:rsidR="003627F2" w:rsidRDefault="003627F2" w:rsidP="005D6935">
      <w:pPr>
        <w:pStyle w:val="31"/>
        <w:spacing w:line="276" w:lineRule="auto"/>
        <w:ind w:left="0" w:right="282" w:firstLine="720"/>
        <w:jc w:val="center"/>
        <w:rPr>
          <w:b/>
          <w:szCs w:val="28"/>
        </w:rPr>
      </w:pPr>
    </w:p>
    <w:p w:rsidR="00640819" w:rsidRDefault="00640819" w:rsidP="005D6935">
      <w:pPr>
        <w:pStyle w:val="31"/>
        <w:spacing w:line="276" w:lineRule="auto"/>
        <w:ind w:left="0" w:right="282" w:firstLine="720"/>
        <w:jc w:val="center"/>
        <w:rPr>
          <w:b/>
          <w:szCs w:val="28"/>
        </w:rPr>
      </w:pPr>
      <w:r>
        <w:rPr>
          <w:b/>
          <w:szCs w:val="28"/>
        </w:rPr>
        <w:t xml:space="preserve">Пресечение недобросовестной конкуренции </w:t>
      </w:r>
    </w:p>
    <w:p w:rsidR="00640819" w:rsidRDefault="00640819" w:rsidP="005D69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0819" w:rsidRPr="00B015B4" w:rsidRDefault="00640819" w:rsidP="005D69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5B4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B015B4">
        <w:rPr>
          <w:rFonts w:ascii="Times New Roman" w:hAnsi="Times New Roman" w:cs="Times New Roman"/>
          <w:sz w:val="28"/>
          <w:szCs w:val="28"/>
        </w:rPr>
        <w:t xml:space="preserve">   квартал  2019  года в управление поступило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15B4">
        <w:rPr>
          <w:rFonts w:ascii="Times New Roman" w:hAnsi="Times New Roman" w:cs="Times New Roman"/>
          <w:sz w:val="28"/>
          <w:szCs w:val="28"/>
        </w:rPr>
        <w:t xml:space="preserve"> заявлений по фактам недобросовестной конкуренции, по итогам рассмотрения которых: </w:t>
      </w:r>
    </w:p>
    <w:p w:rsidR="00640819" w:rsidRDefault="00640819" w:rsidP="005D69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заявления</w:t>
      </w:r>
      <w:r w:rsidRPr="00B015B4">
        <w:rPr>
          <w:rFonts w:ascii="Times New Roman" w:hAnsi="Times New Roman" w:cs="Times New Roman"/>
          <w:sz w:val="28"/>
          <w:szCs w:val="28"/>
        </w:rPr>
        <w:t xml:space="preserve"> - оставлены без рассмотрения;</w:t>
      </w:r>
    </w:p>
    <w:p w:rsidR="00640819" w:rsidRPr="00B015B4" w:rsidRDefault="00640819" w:rsidP="005D69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заявления – находятся на рассмотрении</w:t>
      </w:r>
    </w:p>
    <w:p w:rsidR="00640819" w:rsidRDefault="00640819" w:rsidP="005D69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15B4">
        <w:rPr>
          <w:rFonts w:ascii="Times New Roman" w:hAnsi="Times New Roman" w:cs="Times New Roman"/>
          <w:sz w:val="28"/>
          <w:szCs w:val="28"/>
        </w:rPr>
        <w:t xml:space="preserve"> заявления -  </w:t>
      </w:r>
      <w:r>
        <w:rPr>
          <w:rFonts w:ascii="Times New Roman" w:hAnsi="Times New Roman" w:cs="Times New Roman"/>
          <w:sz w:val="28"/>
          <w:szCs w:val="28"/>
        </w:rPr>
        <w:t>отказано в возбуждении дела</w:t>
      </w:r>
      <w:r w:rsidRPr="00B015B4">
        <w:rPr>
          <w:rFonts w:ascii="Times New Roman" w:hAnsi="Times New Roman" w:cs="Times New Roman"/>
          <w:sz w:val="28"/>
          <w:szCs w:val="28"/>
        </w:rPr>
        <w:t>;</w:t>
      </w:r>
    </w:p>
    <w:p w:rsidR="00640819" w:rsidRPr="00B015B4" w:rsidRDefault="00640819" w:rsidP="005D69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заявление – выдано предупреждение</w:t>
      </w:r>
    </w:p>
    <w:p w:rsidR="00640819" w:rsidRPr="000B3501" w:rsidRDefault="00640819" w:rsidP="005D69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501">
        <w:rPr>
          <w:rFonts w:ascii="Times New Roman" w:hAnsi="Times New Roman" w:cs="Times New Roman"/>
          <w:sz w:val="28"/>
          <w:szCs w:val="28"/>
        </w:rPr>
        <w:t xml:space="preserve">По 1 заявлению выдано предупреждение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0B3501">
        <w:rPr>
          <w:rFonts w:ascii="Times New Roman" w:eastAsia="Courier New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ourier New" w:hAnsi="Times New Roman" w:cs="Times New Roman"/>
          <w:sz w:val="28"/>
          <w:szCs w:val="28"/>
        </w:rPr>
        <w:t>я</w:t>
      </w:r>
      <w:r w:rsidRPr="000B3501">
        <w:rPr>
          <w:rFonts w:ascii="Times New Roman" w:eastAsia="Courier New" w:hAnsi="Times New Roman" w:cs="Times New Roman"/>
          <w:sz w:val="28"/>
          <w:szCs w:val="28"/>
        </w:rPr>
        <w:t xml:space="preserve"> порядка применения базовых ставок, определенных Указанием Банка России</w:t>
      </w:r>
      <w:r>
        <w:rPr>
          <w:rFonts w:ascii="Times New Roman" w:eastAsia="Courier New" w:hAnsi="Times New Roman" w:cs="Times New Roman"/>
          <w:sz w:val="28"/>
          <w:szCs w:val="28"/>
        </w:rPr>
        <w:t>,</w:t>
      </w:r>
      <w:r w:rsidRPr="000B3501">
        <w:rPr>
          <w:rFonts w:ascii="Times New Roman" w:eastAsia="Courier New" w:hAnsi="Times New Roman" w:cs="Times New Roman"/>
          <w:sz w:val="28"/>
          <w:szCs w:val="28"/>
        </w:rPr>
        <w:t xml:space="preserve"> при определении страховой премии по обязательному страхованию гражданской ответственности владельцев транспортных средств  </w:t>
      </w:r>
      <w:r w:rsidRPr="000B3501">
        <w:rPr>
          <w:rFonts w:ascii="Times New Roman" w:hAnsi="Times New Roman" w:cs="Times New Roman"/>
          <w:sz w:val="28"/>
          <w:szCs w:val="28"/>
        </w:rPr>
        <w:t>при участии в закупке   на оказание услуг по обязательному страхованию гражданской ответственности владельца транспортных средств, принадлежащих  КГКУ «Служба по охране животного мира и особо охраняемых природных территорий Хабаровского края».</w:t>
      </w:r>
      <w:proofErr w:type="gramEnd"/>
    </w:p>
    <w:p w:rsidR="00640819" w:rsidRPr="000B3501" w:rsidRDefault="00640819" w:rsidP="005D69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B3501">
        <w:rPr>
          <w:rFonts w:ascii="Times New Roman" w:hAnsi="Times New Roman" w:cs="Times New Roman"/>
          <w:sz w:val="28"/>
          <w:szCs w:val="28"/>
        </w:rPr>
        <w:t xml:space="preserve">Предупреждение исполнено </w:t>
      </w:r>
      <w:r w:rsidRPr="000B3501">
        <w:rPr>
          <w:rFonts w:ascii="Times New Roman" w:eastAsia="Courier New" w:hAnsi="Times New Roman" w:cs="Times New Roman"/>
          <w:sz w:val="28"/>
          <w:szCs w:val="28"/>
        </w:rPr>
        <w:t xml:space="preserve"> путем перечисления в бюджет дохода, полученного вследствие нарушения антимонопольного законодательства.</w:t>
      </w:r>
    </w:p>
    <w:p w:rsidR="00640819" w:rsidRDefault="00640819" w:rsidP="00640819">
      <w:pPr>
        <w:pStyle w:val="a4"/>
        <w:spacing w:after="0"/>
        <w:ind w:right="282" w:firstLine="709"/>
        <w:jc w:val="center"/>
        <w:rPr>
          <w:b/>
          <w:szCs w:val="28"/>
        </w:rPr>
      </w:pPr>
    </w:p>
    <w:p w:rsidR="00C801CD" w:rsidRDefault="00C801CD" w:rsidP="005D6935">
      <w:pPr>
        <w:pStyle w:val="a4"/>
        <w:spacing w:after="0" w:line="276" w:lineRule="auto"/>
        <w:ind w:right="282" w:firstLine="709"/>
        <w:jc w:val="both"/>
        <w:rPr>
          <w:b/>
          <w:szCs w:val="28"/>
        </w:rPr>
      </w:pPr>
    </w:p>
    <w:p w:rsidR="00640819" w:rsidRDefault="00DC0254" w:rsidP="00DC0254">
      <w:pPr>
        <w:pStyle w:val="a4"/>
        <w:spacing w:after="0" w:line="276" w:lineRule="auto"/>
        <w:ind w:right="282"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Надзор  рекламной деятельности</w:t>
      </w:r>
    </w:p>
    <w:p w:rsidR="00640819" w:rsidRDefault="00640819" w:rsidP="00DC0254">
      <w:pPr>
        <w:pStyle w:val="a4"/>
        <w:spacing w:after="0" w:line="276" w:lineRule="auto"/>
        <w:ind w:right="282" w:firstLine="709"/>
        <w:jc w:val="center"/>
        <w:rPr>
          <w:b/>
          <w:szCs w:val="28"/>
        </w:rPr>
      </w:pPr>
    </w:p>
    <w:p w:rsidR="00640819" w:rsidRDefault="00640819" w:rsidP="005D693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   квартале  2019 года поступило  67  заявлений, по итогам рассмотрения которых:</w:t>
      </w:r>
    </w:p>
    <w:p w:rsidR="00640819" w:rsidRDefault="00640819" w:rsidP="005D693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в возбуждении дела - 10;</w:t>
      </w:r>
    </w:p>
    <w:p w:rsidR="00640819" w:rsidRDefault="00640819" w:rsidP="005D693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оставлено без рассмотрения – 19</w:t>
      </w:r>
    </w:p>
    <w:p w:rsidR="00640819" w:rsidRDefault="00640819" w:rsidP="005D6935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возбуждено   дел по нарушению рекламного законодательства - 6;</w:t>
      </w:r>
    </w:p>
    <w:p w:rsidR="00640819" w:rsidRDefault="00640819" w:rsidP="005D6935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по подведомственности -25;</w:t>
      </w:r>
    </w:p>
    <w:p w:rsidR="00640819" w:rsidRDefault="00640819" w:rsidP="005D6935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в согласовании рекламы  - 2;</w:t>
      </w:r>
    </w:p>
    <w:p w:rsidR="00640819" w:rsidRDefault="00640819" w:rsidP="005D6935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рассмотрении – 5 заявлений.</w:t>
      </w:r>
    </w:p>
    <w:p w:rsidR="00640819" w:rsidRDefault="00640819" w:rsidP="005D6935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40819" w:rsidRDefault="00640819" w:rsidP="004064E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управлением возбуждено 31 дела по нарушению рекламного законодательства: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дел  -  по статье  5  ФЗ  «О рекламе» (отсутствие в рекламе части существенной информации);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дела  - по статье 18  ФЗ «О рекламе»;  (реклама без согласия абонента)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дел  – по статье  28 ФЗ «О рекламе» (реклама финансовых услуг);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дел  - по статье 8 ФЗ  «О рекламе» (продажа товаров дистанционным способом);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дела – по статье 21 ФЗ «О рекламе» (реклама  алкоголя);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дела -  по иным статьям, 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которым: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 14 решений о признании факта нарушения, 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выдано:  10 предписаний, </w:t>
      </w:r>
    </w:p>
    <w:p w:rsidR="00640819" w:rsidRDefault="00640819" w:rsidP="005D6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вынесено:  15  предупреждений,   8  постановлений  на сумму  1 006  тысяч  рублей.</w:t>
      </w:r>
    </w:p>
    <w:p w:rsidR="00640819" w:rsidRPr="00783F2E" w:rsidRDefault="00640819" w:rsidP="005D6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783F2E" w:rsidRDefault="00783F2E" w:rsidP="005D69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783F2E" w:rsidRPr="00783F2E" w:rsidRDefault="00783F2E" w:rsidP="005D69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783F2E" w:rsidRPr="00783F2E" w:rsidRDefault="00783F2E" w:rsidP="005D6935">
      <w:pPr>
        <w:pStyle w:val="a4"/>
        <w:spacing w:after="0" w:line="276" w:lineRule="auto"/>
        <w:ind w:right="282"/>
        <w:jc w:val="both"/>
        <w:rPr>
          <w:b/>
          <w:szCs w:val="28"/>
        </w:rPr>
      </w:pPr>
    </w:p>
    <w:p w:rsidR="00783F2E" w:rsidRPr="00783F2E" w:rsidRDefault="00783F2E" w:rsidP="005D6935">
      <w:pPr>
        <w:pStyle w:val="a4"/>
        <w:spacing w:after="0" w:line="276" w:lineRule="auto"/>
        <w:ind w:right="282"/>
        <w:jc w:val="both"/>
        <w:rPr>
          <w:b/>
          <w:szCs w:val="28"/>
        </w:rPr>
      </w:pPr>
    </w:p>
    <w:p w:rsidR="00783F2E" w:rsidRPr="00783F2E" w:rsidRDefault="00783F2E" w:rsidP="005D6935">
      <w:pPr>
        <w:pStyle w:val="a4"/>
        <w:spacing w:after="0" w:line="276" w:lineRule="auto"/>
        <w:ind w:right="282"/>
        <w:jc w:val="both"/>
        <w:rPr>
          <w:b/>
          <w:szCs w:val="28"/>
        </w:rPr>
      </w:pPr>
    </w:p>
    <w:p w:rsidR="00783F2E" w:rsidRPr="00783F2E" w:rsidRDefault="00783F2E" w:rsidP="005D6935">
      <w:pPr>
        <w:pStyle w:val="a4"/>
        <w:spacing w:after="0" w:line="276" w:lineRule="auto"/>
        <w:ind w:right="282"/>
        <w:jc w:val="both"/>
        <w:rPr>
          <w:b/>
          <w:szCs w:val="28"/>
        </w:rPr>
      </w:pPr>
    </w:p>
    <w:p w:rsidR="00783F2E" w:rsidRPr="00783F2E" w:rsidRDefault="00783F2E" w:rsidP="005D6935">
      <w:pPr>
        <w:pStyle w:val="a4"/>
        <w:spacing w:after="0" w:line="276" w:lineRule="auto"/>
        <w:ind w:right="282"/>
        <w:jc w:val="both"/>
        <w:rPr>
          <w:b/>
          <w:szCs w:val="28"/>
        </w:rPr>
      </w:pPr>
    </w:p>
    <w:p w:rsidR="00783F2E" w:rsidRPr="00783F2E" w:rsidRDefault="00783F2E" w:rsidP="005D6935">
      <w:pPr>
        <w:pStyle w:val="a4"/>
        <w:spacing w:after="0" w:line="276" w:lineRule="auto"/>
        <w:ind w:right="282"/>
        <w:jc w:val="both"/>
        <w:rPr>
          <w:b/>
          <w:szCs w:val="28"/>
        </w:rPr>
      </w:pPr>
    </w:p>
    <w:p w:rsidR="00783F2E" w:rsidRPr="00783F2E" w:rsidRDefault="00783F2E" w:rsidP="005D6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3F2E" w:rsidRPr="00783F2E" w:rsidSect="00042D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341DE"/>
    <w:multiLevelType w:val="multilevel"/>
    <w:tmpl w:val="34AA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91CB6"/>
    <w:multiLevelType w:val="multilevel"/>
    <w:tmpl w:val="6ADC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20384"/>
    <w:multiLevelType w:val="multilevel"/>
    <w:tmpl w:val="0C6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623A9"/>
    <w:multiLevelType w:val="multilevel"/>
    <w:tmpl w:val="655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804A4"/>
    <w:multiLevelType w:val="multilevel"/>
    <w:tmpl w:val="81F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C7ED2"/>
    <w:multiLevelType w:val="multilevel"/>
    <w:tmpl w:val="2DB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945E7"/>
    <w:multiLevelType w:val="multilevel"/>
    <w:tmpl w:val="EBA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BE"/>
    <w:rsid w:val="0000135C"/>
    <w:rsid w:val="0001556D"/>
    <w:rsid w:val="000247DC"/>
    <w:rsid w:val="00042D6E"/>
    <w:rsid w:val="000456F9"/>
    <w:rsid w:val="00055B04"/>
    <w:rsid w:val="00062A9D"/>
    <w:rsid w:val="00063AF4"/>
    <w:rsid w:val="000A03FF"/>
    <w:rsid w:val="000A3E69"/>
    <w:rsid w:val="000A7FB7"/>
    <w:rsid w:val="000B31A3"/>
    <w:rsid w:val="000D57E0"/>
    <w:rsid w:val="000F7CA6"/>
    <w:rsid w:val="00100FDF"/>
    <w:rsid w:val="00117F9C"/>
    <w:rsid w:val="0013656E"/>
    <w:rsid w:val="00154D40"/>
    <w:rsid w:val="00171267"/>
    <w:rsid w:val="0017582F"/>
    <w:rsid w:val="00176219"/>
    <w:rsid w:val="001B4423"/>
    <w:rsid w:val="001C13E1"/>
    <w:rsid w:val="001D1E95"/>
    <w:rsid w:val="001E5F59"/>
    <w:rsid w:val="001E74E2"/>
    <w:rsid w:val="001F17F9"/>
    <w:rsid w:val="001F7029"/>
    <w:rsid w:val="00205D78"/>
    <w:rsid w:val="00222195"/>
    <w:rsid w:val="00222943"/>
    <w:rsid w:val="00222E47"/>
    <w:rsid w:val="002367F5"/>
    <w:rsid w:val="00242404"/>
    <w:rsid w:val="00260D4E"/>
    <w:rsid w:val="00273FD9"/>
    <w:rsid w:val="002B6B0A"/>
    <w:rsid w:val="002B723F"/>
    <w:rsid w:val="002C0C58"/>
    <w:rsid w:val="002D64DE"/>
    <w:rsid w:val="002E26BF"/>
    <w:rsid w:val="003146B9"/>
    <w:rsid w:val="003261B7"/>
    <w:rsid w:val="00332DCD"/>
    <w:rsid w:val="003627F2"/>
    <w:rsid w:val="0037256C"/>
    <w:rsid w:val="00392E02"/>
    <w:rsid w:val="00392EC8"/>
    <w:rsid w:val="00395F53"/>
    <w:rsid w:val="003C49F6"/>
    <w:rsid w:val="004064E1"/>
    <w:rsid w:val="00412FCE"/>
    <w:rsid w:val="00417484"/>
    <w:rsid w:val="004264E7"/>
    <w:rsid w:val="004430FE"/>
    <w:rsid w:val="00454B23"/>
    <w:rsid w:val="00461E19"/>
    <w:rsid w:val="004761CC"/>
    <w:rsid w:val="004B700A"/>
    <w:rsid w:val="004C30EA"/>
    <w:rsid w:val="004D3005"/>
    <w:rsid w:val="004E2D21"/>
    <w:rsid w:val="004E6C06"/>
    <w:rsid w:val="005309BE"/>
    <w:rsid w:val="0058526D"/>
    <w:rsid w:val="005A33BF"/>
    <w:rsid w:val="005A3F67"/>
    <w:rsid w:val="005B2154"/>
    <w:rsid w:val="005D033E"/>
    <w:rsid w:val="005D22F2"/>
    <w:rsid w:val="005D3728"/>
    <w:rsid w:val="005D6096"/>
    <w:rsid w:val="005D6935"/>
    <w:rsid w:val="005F0683"/>
    <w:rsid w:val="005F50AB"/>
    <w:rsid w:val="0060003C"/>
    <w:rsid w:val="00600B0E"/>
    <w:rsid w:val="006053D9"/>
    <w:rsid w:val="00640819"/>
    <w:rsid w:val="00641E36"/>
    <w:rsid w:val="00657BAF"/>
    <w:rsid w:val="00677148"/>
    <w:rsid w:val="00685D66"/>
    <w:rsid w:val="006C1C94"/>
    <w:rsid w:val="006C3B76"/>
    <w:rsid w:val="006C41DC"/>
    <w:rsid w:val="006E2A84"/>
    <w:rsid w:val="006E5E96"/>
    <w:rsid w:val="006E628B"/>
    <w:rsid w:val="006E7B06"/>
    <w:rsid w:val="00703781"/>
    <w:rsid w:val="00725CD5"/>
    <w:rsid w:val="0075289D"/>
    <w:rsid w:val="00752F7B"/>
    <w:rsid w:val="00764EFB"/>
    <w:rsid w:val="00772734"/>
    <w:rsid w:val="00783F2E"/>
    <w:rsid w:val="007D3D31"/>
    <w:rsid w:val="007D4A45"/>
    <w:rsid w:val="007E40FF"/>
    <w:rsid w:val="007F37DA"/>
    <w:rsid w:val="00816429"/>
    <w:rsid w:val="008168EF"/>
    <w:rsid w:val="0082005A"/>
    <w:rsid w:val="00837DF5"/>
    <w:rsid w:val="008621FD"/>
    <w:rsid w:val="00891A5D"/>
    <w:rsid w:val="00892879"/>
    <w:rsid w:val="008A563A"/>
    <w:rsid w:val="008C2814"/>
    <w:rsid w:val="008F14B6"/>
    <w:rsid w:val="008F54E6"/>
    <w:rsid w:val="0090625A"/>
    <w:rsid w:val="00906319"/>
    <w:rsid w:val="00920FA1"/>
    <w:rsid w:val="00921F90"/>
    <w:rsid w:val="00922339"/>
    <w:rsid w:val="00940A8F"/>
    <w:rsid w:val="00966D80"/>
    <w:rsid w:val="009813F5"/>
    <w:rsid w:val="00982BCB"/>
    <w:rsid w:val="0098380E"/>
    <w:rsid w:val="009A4173"/>
    <w:rsid w:val="009B1256"/>
    <w:rsid w:val="009B3042"/>
    <w:rsid w:val="009B70E1"/>
    <w:rsid w:val="009C7D10"/>
    <w:rsid w:val="009E25DC"/>
    <w:rsid w:val="009E6EBC"/>
    <w:rsid w:val="009F5342"/>
    <w:rsid w:val="00A0212C"/>
    <w:rsid w:val="00A05FF1"/>
    <w:rsid w:val="00A33F81"/>
    <w:rsid w:val="00A47FA4"/>
    <w:rsid w:val="00A539EE"/>
    <w:rsid w:val="00A54052"/>
    <w:rsid w:val="00A82648"/>
    <w:rsid w:val="00AC1891"/>
    <w:rsid w:val="00AD090C"/>
    <w:rsid w:val="00AE1BB6"/>
    <w:rsid w:val="00AE24EB"/>
    <w:rsid w:val="00B21488"/>
    <w:rsid w:val="00B47833"/>
    <w:rsid w:val="00B749E0"/>
    <w:rsid w:val="00B91466"/>
    <w:rsid w:val="00BB448C"/>
    <w:rsid w:val="00BC1A63"/>
    <w:rsid w:val="00BD0DF3"/>
    <w:rsid w:val="00BD4208"/>
    <w:rsid w:val="00BE7700"/>
    <w:rsid w:val="00BE7B26"/>
    <w:rsid w:val="00C05941"/>
    <w:rsid w:val="00C10B91"/>
    <w:rsid w:val="00C23541"/>
    <w:rsid w:val="00C30C52"/>
    <w:rsid w:val="00C43B76"/>
    <w:rsid w:val="00C50836"/>
    <w:rsid w:val="00C56EA5"/>
    <w:rsid w:val="00C57A08"/>
    <w:rsid w:val="00C60E69"/>
    <w:rsid w:val="00C61E83"/>
    <w:rsid w:val="00C801CD"/>
    <w:rsid w:val="00C878B5"/>
    <w:rsid w:val="00CC10CF"/>
    <w:rsid w:val="00CC5015"/>
    <w:rsid w:val="00CE3C21"/>
    <w:rsid w:val="00D07FD0"/>
    <w:rsid w:val="00D176CB"/>
    <w:rsid w:val="00D316FE"/>
    <w:rsid w:val="00D57C4E"/>
    <w:rsid w:val="00D725EB"/>
    <w:rsid w:val="00D7706F"/>
    <w:rsid w:val="00D80B76"/>
    <w:rsid w:val="00D90C32"/>
    <w:rsid w:val="00D95CA1"/>
    <w:rsid w:val="00D960B4"/>
    <w:rsid w:val="00DA38E9"/>
    <w:rsid w:val="00DA4241"/>
    <w:rsid w:val="00DA4BFB"/>
    <w:rsid w:val="00DA529C"/>
    <w:rsid w:val="00DB300B"/>
    <w:rsid w:val="00DB5B2F"/>
    <w:rsid w:val="00DC0254"/>
    <w:rsid w:val="00DD31DC"/>
    <w:rsid w:val="00DE4562"/>
    <w:rsid w:val="00DF3C16"/>
    <w:rsid w:val="00E1279D"/>
    <w:rsid w:val="00E30A71"/>
    <w:rsid w:val="00E32A63"/>
    <w:rsid w:val="00E43C88"/>
    <w:rsid w:val="00E700E8"/>
    <w:rsid w:val="00E76B54"/>
    <w:rsid w:val="00E9622C"/>
    <w:rsid w:val="00EA1B2D"/>
    <w:rsid w:val="00EA5E33"/>
    <w:rsid w:val="00ED17B7"/>
    <w:rsid w:val="00ED2B05"/>
    <w:rsid w:val="00ED597D"/>
    <w:rsid w:val="00EF4FCB"/>
    <w:rsid w:val="00F22905"/>
    <w:rsid w:val="00F32043"/>
    <w:rsid w:val="00F42F0C"/>
    <w:rsid w:val="00F577C4"/>
    <w:rsid w:val="00F8667A"/>
    <w:rsid w:val="00F95FE8"/>
    <w:rsid w:val="00FC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4"/>
  </w:style>
  <w:style w:type="paragraph" w:styleId="1">
    <w:name w:val="heading 1"/>
    <w:basedOn w:val="a"/>
    <w:next w:val="a"/>
    <w:link w:val="10"/>
    <w:uiPriority w:val="9"/>
    <w:qFormat/>
    <w:rsid w:val="00783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83F2E"/>
    <w:pPr>
      <w:numPr>
        <w:numId w:val="8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9BE"/>
    <w:rPr>
      <w:color w:val="0000FF" w:themeColor="hyperlink"/>
      <w:u w:val="single"/>
    </w:rPr>
  </w:style>
  <w:style w:type="paragraph" w:styleId="31">
    <w:name w:val="List 3"/>
    <w:basedOn w:val="a"/>
    <w:uiPriority w:val="99"/>
    <w:semiHidden/>
    <w:unhideWhenUsed/>
    <w:rsid w:val="002B723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B723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7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B723F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723F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E6E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6EBC"/>
  </w:style>
  <w:style w:type="paragraph" w:styleId="a8">
    <w:name w:val="List Paragraph"/>
    <w:basedOn w:val="a"/>
    <w:uiPriority w:val="34"/>
    <w:qFormat/>
    <w:rsid w:val="00685D6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32">
    <w:name w:val="Пункт_3 Знак"/>
    <w:basedOn w:val="a0"/>
    <w:link w:val="33"/>
    <w:uiPriority w:val="99"/>
    <w:locked/>
    <w:rsid w:val="006C1C94"/>
    <w:rPr>
      <w:sz w:val="28"/>
    </w:rPr>
  </w:style>
  <w:style w:type="paragraph" w:customStyle="1" w:styleId="33">
    <w:name w:val="Пункт_3"/>
    <w:basedOn w:val="a"/>
    <w:link w:val="32"/>
    <w:uiPriority w:val="99"/>
    <w:rsid w:val="006C1C94"/>
    <w:pPr>
      <w:tabs>
        <w:tab w:val="num" w:pos="1134"/>
      </w:tabs>
      <w:spacing w:after="0" w:line="360" w:lineRule="auto"/>
      <w:ind w:left="1134" w:hanging="1133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2367F5"/>
    <w:pPr>
      <w:widowControl w:val="0"/>
      <w:autoSpaceDE w:val="0"/>
      <w:autoSpaceDN w:val="0"/>
      <w:adjustRightInd w:val="0"/>
      <w:spacing w:after="0" w:line="263" w:lineRule="exact"/>
      <w:ind w:firstLine="6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367F5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2367F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2367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83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F2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Е.С.</dc:creator>
  <cp:lastModifiedBy>Ермакова Е.С.</cp:lastModifiedBy>
  <cp:revision>9</cp:revision>
  <cp:lastPrinted>2019-09-25T00:11:00Z</cp:lastPrinted>
  <dcterms:created xsi:type="dcterms:W3CDTF">2019-09-26T01:40:00Z</dcterms:created>
  <dcterms:modified xsi:type="dcterms:W3CDTF">2019-09-26T04:21:00Z</dcterms:modified>
</cp:coreProperties>
</file>