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6B" w:rsidRDefault="001B3A6B" w:rsidP="001B3A6B">
      <w:pPr>
        <w:pStyle w:val="2"/>
        <w:widowControl w:val="0"/>
        <w:tabs>
          <w:tab w:val="clear" w:pos="643"/>
        </w:tabs>
        <w:ind w:left="0" w:firstLine="709"/>
        <w:jc w:val="center"/>
      </w:pPr>
      <w:r>
        <w:t>ДОКЛАД</w:t>
      </w:r>
    </w:p>
    <w:p w:rsidR="001B3A6B" w:rsidRDefault="001B3A6B" w:rsidP="001B3A6B">
      <w:pPr>
        <w:pStyle w:val="2"/>
        <w:widowControl w:val="0"/>
        <w:tabs>
          <w:tab w:val="clear" w:pos="643"/>
        </w:tabs>
        <w:ind w:left="0" w:firstLine="709"/>
        <w:jc w:val="center"/>
      </w:pPr>
      <w:r>
        <w:t>о правоприменительной практике Хабаровского УФАС России за второе полугодие 2017 года</w:t>
      </w:r>
    </w:p>
    <w:p w:rsidR="001B3A6B" w:rsidRPr="001B3A6B" w:rsidRDefault="001B3A6B" w:rsidP="001B3A6B"/>
    <w:p w:rsidR="001B3A6B" w:rsidRPr="00B05750" w:rsidRDefault="001B3A6B" w:rsidP="001B3A6B">
      <w:pPr>
        <w:pStyle w:val="2"/>
        <w:widowControl w:val="0"/>
        <w:tabs>
          <w:tab w:val="clear" w:pos="643"/>
        </w:tabs>
        <w:ind w:left="0" w:firstLine="709"/>
        <w:jc w:val="center"/>
      </w:pPr>
      <w:r w:rsidRPr="00B05750">
        <w:t>Практика выявления и пресечения нарушений Закон</w:t>
      </w:r>
      <w:r>
        <w:t>а</w:t>
      </w:r>
      <w:r w:rsidRPr="00B05750">
        <w:t xml:space="preserve"> </w:t>
      </w:r>
      <w:r>
        <w:t xml:space="preserve">о </w:t>
      </w:r>
      <w:r w:rsidRPr="00B05750">
        <w:t>защите конкуренции</w:t>
      </w:r>
    </w:p>
    <w:p w:rsidR="001B3A6B" w:rsidRPr="004D7CC6" w:rsidRDefault="001B3A6B" w:rsidP="001B3A6B">
      <w:pPr>
        <w:widowControl w:val="0"/>
        <w:ind w:firstLine="709"/>
        <w:jc w:val="both"/>
        <w:rPr>
          <w:sz w:val="16"/>
          <w:szCs w:val="16"/>
        </w:rPr>
      </w:pPr>
    </w:p>
    <w:p w:rsidR="001B3A6B" w:rsidRPr="004B493A" w:rsidRDefault="001B3A6B" w:rsidP="001B3A6B">
      <w:pPr>
        <w:pStyle w:val="a8"/>
      </w:pPr>
      <w:r w:rsidRPr="004B493A">
        <w:t xml:space="preserve">В </w:t>
      </w:r>
      <w:r w:rsidRPr="004B493A">
        <w:rPr>
          <w:lang w:val="en-US"/>
        </w:rPr>
        <w:t>II</w:t>
      </w:r>
      <w:r>
        <w:rPr>
          <w:lang w:val="en-US"/>
        </w:rPr>
        <w:t>I</w:t>
      </w:r>
      <w:r w:rsidRPr="004B493A">
        <w:t xml:space="preserve"> квартале 2017 года</w:t>
      </w:r>
      <w:r>
        <w:t xml:space="preserve">, в текущем периоде </w:t>
      </w:r>
      <w:r>
        <w:rPr>
          <w:lang w:val="en-US"/>
        </w:rPr>
        <w:t>IV</w:t>
      </w:r>
      <w:r>
        <w:t xml:space="preserve"> квартала 2017 года</w:t>
      </w:r>
      <w:r w:rsidRPr="009762BD">
        <w:t xml:space="preserve"> </w:t>
      </w:r>
      <w:r w:rsidRPr="004B493A">
        <w:t xml:space="preserve"> общее количество возбужденных дел и признанных фактов нарушений составляет: </w:t>
      </w:r>
      <w:r>
        <w:t>7</w:t>
      </w:r>
      <w:r w:rsidRPr="004B493A">
        <w:t xml:space="preserve"> решени</w:t>
      </w:r>
      <w:r>
        <w:t>й</w:t>
      </w:r>
      <w:r w:rsidRPr="004B493A">
        <w:t xml:space="preserve"> и </w:t>
      </w:r>
      <w:r>
        <w:t>2</w:t>
      </w:r>
      <w:r w:rsidRPr="004B493A">
        <w:t xml:space="preserve"> предписани</w:t>
      </w:r>
      <w:r>
        <w:t>я</w:t>
      </w:r>
      <w:r w:rsidRPr="004B493A">
        <w:t>.</w:t>
      </w:r>
    </w:p>
    <w:p w:rsidR="001B3A6B" w:rsidRPr="004D7CC6" w:rsidRDefault="001B3A6B" w:rsidP="001B3A6B">
      <w:pPr>
        <w:pStyle w:val="21"/>
        <w:ind w:firstLine="709"/>
        <w:rPr>
          <w:sz w:val="16"/>
          <w:szCs w:val="16"/>
        </w:rPr>
      </w:pPr>
    </w:p>
    <w:p w:rsidR="001B3A6B" w:rsidRPr="00586F93" w:rsidRDefault="001B3A6B" w:rsidP="001B3A6B">
      <w:pPr>
        <w:pStyle w:val="21"/>
        <w:ind w:firstLine="709"/>
        <w:rPr>
          <w:szCs w:val="28"/>
        </w:rPr>
      </w:pPr>
      <w:r w:rsidRPr="008F6DA8">
        <w:rPr>
          <w:szCs w:val="28"/>
        </w:rPr>
        <w:t>В</w:t>
      </w:r>
      <w:r>
        <w:rPr>
          <w:szCs w:val="28"/>
        </w:rPr>
        <w:t>о</w:t>
      </w:r>
      <w:r w:rsidRPr="008F6DA8">
        <w:rPr>
          <w:szCs w:val="28"/>
        </w:rPr>
        <w:t xml:space="preserve"> </w:t>
      </w:r>
      <w:r w:rsidRPr="004B493A">
        <w:rPr>
          <w:lang w:val="en-US"/>
        </w:rPr>
        <w:t>II</w:t>
      </w:r>
      <w:r>
        <w:rPr>
          <w:lang w:val="en-US"/>
        </w:rPr>
        <w:t>I</w:t>
      </w:r>
      <w:r w:rsidRPr="004B493A">
        <w:t xml:space="preserve"> квартале 2017 года</w:t>
      </w:r>
      <w:r>
        <w:t xml:space="preserve">, в текущем периоде </w:t>
      </w:r>
      <w:r>
        <w:rPr>
          <w:lang w:val="en-US"/>
        </w:rPr>
        <w:t>IV</w:t>
      </w:r>
      <w:r>
        <w:t xml:space="preserve"> квартала 2017 года</w:t>
      </w:r>
      <w:r w:rsidRPr="009762BD">
        <w:t xml:space="preserve"> </w:t>
      </w:r>
      <w:r w:rsidRPr="004B493A">
        <w:t xml:space="preserve"> </w:t>
      </w:r>
      <w:r w:rsidRPr="008F6DA8">
        <w:rPr>
          <w:szCs w:val="28"/>
        </w:rPr>
        <w:t xml:space="preserve">рассмотрено </w:t>
      </w:r>
      <w:r>
        <w:rPr>
          <w:szCs w:val="28"/>
        </w:rPr>
        <w:t>85</w:t>
      </w:r>
      <w:r w:rsidRPr="008F6DA8">
        <w:rPr>
          <w:szCs w:val="28"/>
        </w:rPr>
        <w:t xml:space="preserve"> заявлени</w:t>
      </w:r>
      <w:r>
        <w:rPr>
          <w:szCs w:val="28"/>
        </w:rPr>
        <w:t>й</w:t>
      </w:r>
      <w:r w:rsidRPr="008F6DA8">
        <w:rPr>
          <w:szCs w:val="28"/>
        </w:rPr>
        <w:t xml:space="preserve">, материалов о нарушении </w:t>
      </w:r>
      <w:r w:rsidRPr="00586F93">
        <w:rPr>
          <w:szCs w:val="28"/>
        </w:rPr>
        <w:t>антимонопольног</w:t>
      </w:r>
      <w:r>
        <w:rPr>
          <w:szCs w:val="28"/>
        </w:rPr>
        <w:t>о законодательства</w:t>
      </w:r>
      <w:r w:rsidRPr="00586F93">
        <w:rPr>
          <w:szCs w:val="28"/>
        </w:rPr>
        <w:t xml:space="preserve">. </w:t>
      </w:r>
    </w:p>
    <w:p w:rsidR="001B3A6B" w:rsidRPr="00586F93" w:rsidRDefault="001B3A6B" w:rsidP="001B3A6B">
      <w:pPr>
        <w:pStyle w:val="21"/>
        <w:ind w:firstLine="709"/>
        <w:rPr>
          <w:szCs w:val="28"/>
        </w:rPr>
      </w:pPr>
      <w:r w:rsidRPr="00586F93">
        <w:rPr>
          <w:szCs w:val="28"/>
        </w:rPr>
        <w:t>Из них по статьям Закона «О защите конкуренции»:</w:t>
      </w:r>
    </w:p>
    <w:p w:rsidR="001B3A6B" w:rsidRPr="00586F93" w:rsidRDefault="001B3A6B" w:rsidP="001B3A6B">
      <w:pPr>
        <w:pStyle w:val="a3"/>
        <w:ind w:left="0" w:firstLine="709"/>
        <w:rPr>
          <w:color w:val="000000" w:themeColor="text1"/>
          <w:szCs w:val="28"/>
        </w:rPr>
      </w:pPr>
      <w:r w:rsidRPr="00586F93">
        <w:rPr>
          <w:color w:val="000000" w:themeColor="text1"/>
          <w:szCs w:val="28"/>
        </w:rPr>
        <w:t xml:space="preserve">статья 10           – </w:t>
      </w:r>
      <w:r>
        <w:rPr>
          <w:color w:val="000000" w:themeColor="text1"/>
          <w:szCs w:val="28"/>
        </w:rPr>
        <w:t>81</w:t>
      </w:r>
      <w:r w:rsidRPr="00586F93">
        <w:rPr>
          <w:color w:val="000000" w:themeColor="text1"/>
          <w:szCs w:val="28"/>
        </w:rPr>
        <w:t xml:space="preserve"> заявлени</w:t>
      </w:r>
      <w:r>
        <w:rPr>
          <w:color w:val="000000" w:themeColor="text1"/>
          <w:szCs w:val="28"/>
        </w:rPr>
        <w:t>е.</w:t>
      </w:r>
    </w:p>
    <w:p w:rsidR="001B3A6B" w:rsidRPr="00586F93" w:rsidRDefault="001B3A6B" w:rsidP="001B3A6B">
      <w:pPr>
        <w:pStyle w:val="a3"/>
        <w:ind w:left="0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статья 11           – 4</w:t>
      </w:r>
      <w:r w:rsidRPr="00586F93">
        <w:rPr>
          <w:color w:val="000000" w:themeColor="text1"/>
          <w:szCs w:val="28"/>
        </w:rPr>
        <w:t xml:space="preserve"> заявлени</w:t>
      </w:r>
      <w:r>
        <w:rPr>
          <w:color w:val="000000" w:themeColor="text1"/>
          <w:szCs w:val="28"/>
        </w:rPr>
        <w:t>я.</w:t>
      </w:r>
    </w:p>
    <w:p w:rsidR="001B3A6B" w:rsidRPr="004D7CC6" w:rsidRDefault="001B3A6B" w:rsidP="001B3A6B">
      <w:pPr>
        <w:pStyle w:val="a3"/>
        <w:ind w:left="0" w:firstLine="709"/>
        <w:rPr>
          <w:color w:val="000000" w:themeColor="text1"/>
          <w:sz w:val="16"/>
          <w:szCs w:val="16"/>
        </w:rPr>
      </w:pPr>
    </w:p>
    <w:p w:rsidR="001B3A6B" w:rsidRPr="009B7D13" w:rsidRDefault="001B3A6B" w:rsidP="00D6116F">
      <w:pPr>
        <w:pStyle w:val="3"/>
        <w:widowControl w:val="0"/>
        <w:tabs>
          <w:tab w:val="clear" w:pos="643"/>
        </w:tabs>
        <w:ind w:left="0" w:firstLine="709"/>
        <w:jc w:val="center"/>
      </w:pPr>
      <w:r w:rsidRPr="009B7D13">
        <w:t>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(статья 10)</w:t>
      </w:r>
    </w:p>
    <w:p w:rsidR="001B3A6B" w:rsidRPr="00707A9D" w:rsidRDefault="001B3A6B" w:rsidP="001B3A6B">
      <w:pPr>
        <w:widowControl w:val="0"/>
        <w:ind w:firstLine="709"/>
        <w:jc w:val="both"/>
        <w:rPr>
          <w:sz w:val="16"/>
          <w:szCs w:val="16"/>
        </w:rPr>
      </w:pPr>
    </w:p>
    <w:p w:rsidR="001B3A6B" w:rsidRDefault="001B3A6B" w:rsidP="001B3A6B">
      <w:pPr>
        <w:widowControl w:val="0"/>
        <w:ind w:firstLine="709"/>
        <w:jc w:val="both"/>
        <w:rPr>
          <w:szCs w:val="28"/>
        </w:rPr>
      </w:pPr>
      <w:r w:rsidRPr="00291A82">
        <w:rPr>
          <w:szCs w:val="28"/>
        </w:rPr>
        <w:t xml:space="preserve">Общее количество возбужденных </w:t>
      </w:r>
      <w:r>
        <w:rPr>
          <w:szCs w:val="28"/>
        </w:rPr>
        <w:t xml:space="preserve">в </w:t>
      </w:r>
      <w:r w:rsidRPr="004B493A">
        <w:rPr>
          <w:lang w:val="en-US"/>
        </w:rPr>
        <w:t>II</w:t>
      </w:r>
      <w:r>
        <w:rPr>
          <w:lang w:val="en-US"/>
        </w:rPr>
        <w:t>I</w:t>
      </w:r>
      <w:r w:rsidRPr="004B493A">
        <w:t xml:space="preserve"> квартале 2017 года</w:t>
      </w:r>
      <w:r>
        <w:t xml:space="preserve">, в текущем периоде </w:t>
      </w:r>
      <w:r>
        <w:rPr>
          <w:lang w:val="en-US"/>
        </w:rPr>
        <w:t>IV</w:t>
      </w:r>
      <w:r>
        <w:t xml:space="preserve"> квартала 2017 года</w:t>
      </w:r>
      <w:r w:rsidRPr="009762BD">
        <w:t xml:space="preserve"> </w:t>
      </w:r>
      <w:r w:rsidRPr="004B493A">
        <w:t xml:space="preserve"> </w:t>
      </w:r>
      <w:r w:rsidRPr="00291A82">
        <w:rPr>
          <w:szCs w:val="28"/>
        </w:rPr>
        <w:t xml:space="preserve">дел </w:t>
      </w:r>
      <w:r>
        <w:rPr>
          <w:szCs w:val="28"/>
        </w:rPr>
        <w:t>–</w:t>
      </w:r>
      <w:r w:rsidRPr="00291A82">
        <w:rPr>
          <w:szCs w:val="28"/>
        </w:rPr>
        <w:t xml:space="preserve"> </w:t>
      </w:r>
      <w:r>
        <w:rPr>
          <w:szCs w:val="28"/>
        </w:rPr>
        <w:t>6,</w:t>
      </w:r>
      <w:r w:rsidRPr="00291A82">
        <w:rPr>
          <w:szCs w:val="28"/>
        </w:rPr>
        <w:t xml:space="preserve"> признанных фактов нарушений </w:t>
      </w:r>
      <w:r>
        <w:rPr>
          <w:szCs w:val="28"/>
        </w:rPr>
        <w:t>–</w:t>
      </w:r>
      <w:r w:rsidRPr="00291A82">
        <w:rPr>
          <w:szCs w:val="28"/>
        </w:rPr>
        <w:t xml:space="preserve"> </w:t>
      </w:r>
      <w:r>
        <w:rPr>
          <w:szCs w:val="28"/>
        </w:rPr>
        <w:t>2,</w:t>
      </w:r>
      <w:r w:rsidRPr="00291A82">
        <w:rPr>
          <w:szCs w:val="28"/>
        </w:rPr>
        <w:t xml:space="preserve"> вы</w:t>
      </w:r>
      <w:r>
        <w:rPr>
          <w:szCs w:val="28"/>
        </w:rPr>
        <w:t>дано предписаний – 2, в том числе:</w:t>
      </w:r>
    </w:p>
    <w:p w:rsidR="001B3A6B" w:rsidRDefault="001B3A6B" w:rsidP="001B3A6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 Установлен 1 факт нарушения части 1 статьи 10, выразившегося в действиях по расторжению договора.</w:t>
      </w:r>
    </w:p>
    <w:p w:rsidR="001B3A6B" w:rsidRDefault="001B3A6B" w:rsidP="001B3A6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 Установлен 1 факт нарушения части 1 части 1 статьи 10 Закона о защите конкуренции, выразившегося в бездействии управляющей компании по обеспечению доступа интернет провайдера к конструктивным элементам МКД для выполнения работ в соответствии с выданной управляющей компанией заявкой на проведение работ.</w:t>
      </w:r>
    </w:p>
    <w:p w:rsidR="001B3A6B" w:rsidRPr="00A05A54" w:rsidRDefault="001B3A6B" w:rsidP="001B3A6B">
      <w:pPr>
        <w:pStyle w:val="a8"/>
        <w:rPr>
          <w:sz w:val="16"/>
          <w:szCs w:val="16"/>
        </w:rPr>
      </w:pPr>
    </w:p>
    <w:p w:rsidR="001B3A6B" w:rsidRDefault="001B3A6B" w:rsidP="001B3A6B">
      <w:pPr>
        <w:pStyle w:val="a8"/>
      </w:pPr>
      <w:r w:rsidRPr="00672437">
        <w:t xml:space="preserve">Общее количество выданных в </w:t>
      </w:r>
      <w:r w:rsidRPr="004B493A">
        <w:rPr>
          <w:lang w:val="en-US"/>
        </w:rPr>
        <w:t>II</w:t>
      </w:r>
      <w:r>
        <w:rPr>
          <w:lang w:val="en-US"/>
        </w:rPr>
        <w:t>I</w:t>
      </w:r>
      <w:r w:rsidRPr="004B493A">
        <w:t xml:space="preserve"> квартале 2017 года</w:t>
      </w:r>
      <w:r>
        <w:t xml:space="preserve">, в текущем периоде </w:t>
      </w:r>
      <w:r>
        <w:rPr>
          <w:lang w:val="en-US"/>
        </w:rPr>
        <w:t>IV</w:t>
      </w:r>
      <w:r>
        <w:t xml:space="preserve"> квартала 2017 года</w:t>
      </w:r>
      <w:r w:rsidRPr="009762BD">
        <w:t xml:space="preserve"> </w:t>
      </w:r>
      <w:r w:rsidRPr="004B493A">
        <w:t xml:space="preserve"> </w:t>
      </w:r>
      <w:r w:rsidRPr="00672437">
        <w:t>предупреждений – 0.</w:t>
      </w:r>
    </w:p>
    <w:p w:rsidR="0077684C" w:rsidRDefault="0077684C" w:rsidP="0077684C">
      <w:pPr>
        <w:pStyle w:val="a8"/>
      </w:pPr>
    </w:p>
    <w:p w:rsidR="001B3A6B" w:rsidRPr="006D6596" w:rsidRDefault="0077684C" w:rsidP="0077684C">
      <w:pPr>
        <w:pStyle w:val="a8"/>
        <w:rPr>
          <w:sz w:val="16"/>
          <w:szCs w:val="16"/>
        </w:rPr>
      </w:pPr>
      <w:r>
        <w:t>Пример дела:</w:t>
      </w:r>
    </w:p>
    <w:p w:rsidR="001B3A6B" w:rsidRDefault="001B3A6B" w:rsidP="001B3A6B">
      <w:pPr>
        <w:ind w:firstLine="708"/>
        <w:jc w:val="both"/>
        <w:rPr>
          <w:szCs w:val="28"/>
        </w:rPr>
      </w:pPr>
      <w:r w:rsidRPr="00DA3787">
        <w:rPr>
          <w:szCs w:val="28"/>
        </w:rPr>
        <w:t xml:space="preserve">В </w:t>
      </w:r>
      <w:r>
        <w:rPr>
          <w:szCs w:val="28"/>
        </w:rPr>
        <w:t>Хабаровское УФАС России поступило заявление ОАО «</w:t>
      </w:r>
      <w:proofErr w:type="spellStart"/>
      <w:r>
        <w:rPr>
          <w:szCs w:val="28"/>
        </w:rPr>
        <w:t>Амурметалл</w:t>
      </w:r>
      <w:proofErr w:type="spellEnd"/>
      <w:r>
        <w:rPr>
          <w:szCs w:val="28"/>
        </w:rPr>
        <w:t>» на действия ОАО «Российские железные дороги» в лице Комсомольской механизированной дистанции погрузочно-разгрузочных работ и коммерческих операций по одностороннему расторжению договора на транспортно-экспедиторское обслуживание (выгрузка, доставка контейнеров со станции до территории ОАО «</w:t>
      </w:r>
      <w:proofErr w:type="spellStart"/>
      <w:r>
        <w:rPr>
          <w:szCs w:val="28"/>
        </w:rPr>
        <w:t>Амурметалл</w:t>
      </w:r>
      <w:proofErr w:type="spellEnd"/>
      <w:r>
        <w:rPr>
          <w:szCs w:val="28"/>
        </w:rPr>
        <w:t>»).</w:t>
      </w:r>
    </w:p>
    <w:p w:rsidR="001B3A6B" w:rsidRPr="00D33563" w:rsidRDefault="001B3A6B" w:rsidP="001B3A6B">
      <w:pPr>
        <w:ind w:firstLine="709"/>
        <w:jc w:val="both"/>
        <w:rPr>
          <w:szCs w:val="28"/>
        </w:rPr>
      </w:pPr>
      <w:r w:rsidRPr="00D33563">
        <w:rPr>
          <w:szCs w:val="28"/>
        </w:rPr>
        <w:t xml:space="preserve">По результатам рассмотрения </w:t>
      </w:r>
      <w:r>
        <w:rPr>
          <w:szCs w:val="28"/>
        </w:rPr>
        <w:t>заявления</w:t>
      </w:r>
      <w:r w:rsidRPr="00D33563">
        <w:rPr>
          <w:szCs w:val="28"/>
        </w:rPr>
        <w:t xml:space="preserve"> приказом Хабаровского УФАС России от </w:t>
      </w:r>
      <w:r>
        <w:rPr>
          <w:szCs w:val="28"/>
        </w:rPr>
        <w:t>09 сентября</w:t>
      </w:r>
      <w:r w:rsidRPr="00D33563">
        <w:rPr>
          <w:szCs w:val="28"/>
        </w:rPr>
        <w:t xml:space="preserve"> </w:t>
      </w:r>
      <w:r w:rsidRPr="00D33563">
        <w:rPr>
          <w:color w:val="000000"/>
          <w:szCs w:val="28"/>
        </w:rPr>
        <w:t>2016 года №</w:t>
      </w:r>
      <w:r>
        <w:rPr>
          <w:color w:val="000000"/>
          <w:szCs w:val="28"/>
        </w:rPr>
        <w:t>887</w:t>
      </w:r>
      <w:r w:rsidRPr="00D33563">
        <w:rPr>
          <w:szCs w:val="28"/>
        </w:rPr>
        <w:t xml:space="preserve"> возбуждено дел</w:t>
      </w:r>
      <w:r>
        <w:rPr>
          <w:szCs w:val="28"/>
        </w:rPr>
        <w:t>о №3-1/117</w:t>
      </w:r>
      <w:r w:rsidRPr="00D33563">
        <w:rPr>
          <w:szCs w:val="28"/>
        </w:rPr>
        <w:t xml:space="preserve"> по признакам нарушения К</w:t>
      </w:r>
      <w:r>
        <w:rPr>
          <w:szCs w:val="28"/>
        </w:rPr>
        <w:t>ОАО</w:t>
      </w:r>
      <w:r w:rsidRPr="00D33563">
        <w:rPr>
          <w:szCs w:val="28"/>
        </w:rPr>
        <w:t xml:space="preserve"> «</w:t>
      </w:r>
      <w:r>
        <w:rPr>
          <w:szCs w:val="28"/>
        </w:rPr>
        <w:t>Российские железные дороги</w:t>
      </w:r>
      <w:r w:rsidRPr="00D33563">
        <w:rPr>
          <w:szCs w:val="28"/>
        </w:rPr>
        <w:t>»</w:t>
      </w:r>
      <w:r w:rsidRPr="00D33563">
        <w:rPr>
          <w:bCs/>
          <w:szCs w:val="28"/>
        </w:rPr>
        <w:t xml:space="preserve"> части 1 статьи 10 Закона о защите конкуренции</w:t>
      </w:r>
      <w:r w:rsidRPr="00D33563">
        <w:rPr>
          <w:szCs w:val="28"/>
        </w:rPr>
        <w:t>.</w:t>
      </w:r>
    </w:p>
    <w:p w:rsidR="001B3A6B" w:rsidRPr="00D33563" w:rsidRDefault="001B3A6B" w:rsidP="001B3A6B">
      <w:pPr>
        <w:adjustRightInd w:val="0"/>
        <w:ind w:firstLine="709"/>
        <w:jc w:val="both"/>
        <w:rPr>
          <w:szCs w:val="28"/>
        </w:rPr>
      </w:pPr>
      <w:r w:rsidRPr="00D33563">
        <w:rPr>
          <w:szCs w:val="28"/>
        </w:rPr>
        <w:lastRenderedPageBreak/>
        <w:t xml:space="preserve">Решением Комиссии Хабаровского УФАС России от </w:t>
      </w:r>
      <w:r>
        <w:rPr>
          <w:szCs w:val="28"/>
        </w:rPr>
        <w:t xml:space="preserve">31 августа </w:t>
      </w:r>
      <w:r w:rsidRPr="00D33563">
        <w:rPr>
          <w:szCs w:val="28"/>
        </w:rPr>
        <w:t>2017</w:t>
      </w:r>
      <w:r>
        <w:rPr>
          <w:szCs w:val="28"/>
        </w:rPr>
        <w:t xml:space="preserve"> года</w:t>
      </w:r>
      <w:r w:rsidRPr="00D33563">
        <w:rPr>
          <w:szCs w:val="28"/>
        </w:rPr>
        <w:t xml:space="preserve"> №1</w:t>
      </w:r>
      <w:r>
        <w:rPr>
          <w:szCs w:val="28"/>
        </w:rPr>
        <w:t>7</w:t>
      </w:r>
      <w:r w:rsidRPr="00D33563">
        <w:rPr>
          <w:szCs w:val="28"/>
        </w:rPr>
        <w:t xml:space="preserve"> </w:t>
      </w:r>
      <w:r>
        <w:rPr>
          <w:szCs w:val="28"/>
        </w:rPr>
        <w:t>ОАО</w:t>
      </w:r>
      <w:r w:rsidRPr="00D33563">
        <w:rPr>
          <w:szCs w:val="28"/>
        </w:rPr>
        <w:t xml:space="preserve"> «</w:t>
      </w:r>
      <w:r>
        <w:rPr>
          <w:szCs w:val="28"/>
        </w:rPr>
        <w:t>Российские железные дороги</w:t>
      </w:r>
      <w:r w:rsidRPr="00D33563">
        <w:rPr>
          <w:szCs w:val="28"/>
        </w:rPr>
        <w:t xml:space="preserve">» признано нарушившим </w:t>
      </w:r>
      <w:r w:rsidRPr="00646348">
        <w:rPr>
          <w:szCs w:val="28"/>
        </w:rPr>
        <w:t>часть 1 статьи 10 Закона о</w:t>
      </w:r>
      <w:r>
        <w:rPr>
          <w:szCs w:val="28"/>
        </w:rPr>
        <w:t xml:space="preserve"> защите конкуренции</w:t>
      </w:r>
      <w:r w:rsidRPr="00646348">
        <w:rPr>
          <w:szCs w:val="28"/>
        </w:rPr>
        <w:t>, что выразилось в</w:t>
      </w:r>
      <w:r w:rsidRPr="008A0300">
        <w:rPr>
          <w:szCs w:val="28"/>
        </w:rPr>
        <w:t xml:space="preserve"> </w:t>
      </w:r>
      <w:r>
        <w:rPr>
          <w:szCs w:val="28"/>
        </w:rPr>
        <w:t>направлении</w:t>
      </w:r>
      <w:r w:rsidRPr="00605E68">
        <w:rPr>
          <w:szCs w:val="28"/>
        </w:rPr>
        <w:t xml:space="preserve"> письма </w:t>
      </w:r>
      <w:r>
        <w:rPr>
          <w:szCs w:val="28"/>
        </w:rPr>
        <w:t>исх. №</w:t>
      </w:r>
      <w:r w:rsidRPr="00605E68">
        <w:rPr>
          <w:szCs w:val="28"/>
        </w:rPr>
        <w:t>238 от 02.06.2016 об одностороннем расторжении договора № 635/1383-06 от 27.12.2006 «На транспортно-экспедиторское обслуживание»,</w:t>
      </w:r>
      <w:r>
        <w:rPr>
          <w:szCs w:val="28"/>
        </w:rPr>
        <w:t xml:space="preserve"> </w:t>
      </w:r>
      <w:r w:rsidRPr="00605E68">
        <w:rPr>
          <w:szCs w:val="28"/>
        </w:rPr>
        <w:t>за</w:t>
      </w:r>
      <w:r>
        <w:rPr>
          <w:szCs w:val="28"/>
        </w:rPr>
        <w:t>ключенного с ОАО «</w:t>
      </w:r>
      <w:proofErr w:type="spellStart"/>
      <w:r>
        <w:rPr>
          <w:szCs w:val="28"/>
        </w:rPr>
        <w:t>Амурметалл</w:t>
      </w:r>
      <w:proofErr w:type="spellEnd"/>
      <w:r>
        <w:rPr>
          <w:szCs w:val="28"/>
        </w:rPr>
        <w:t>».</w:t>
      </w:r>
    </w:p>
    <w:p w:rsidR="001B3A6B" w:rsidRDefault="001B3A6B" w:rsidP="001B3A6B">
      <w:pPr>
        <w:adjustRightInd w:val="0"/>
        <w:ind w:firstLine="709"/>
        <w:jc w:val="both"/>
        <w:rPr>
          <w:sz w:val="16"/>
          <w:szCs w:val="16"/>
        </w:rPr>
      </w:pPr>
    </w:p>
    <w:p w:rsidR="001B3A6B" w:rsidRPr="001E3D98" w:rsidRDefault="001B3A6B" w:rsidP="001B3A6B">
      <w:pPr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На основании вышеуказанного решения ОАО «Российские железные дороги» выдано</w:t>
      </w:r>
      <w:r w:rsidRPr="00646348">
        <w:rPr>
          <w:rStyle w:val="FontStyle16"/>
          <w:szCs w:val="28"/>
        </w:rPr>
        <w:t xml:space="preserve"> </w:t>
      </w:r>
      <w:r w:rsidRPr="00646348">
        <w:rPr>
          <w:szCs w:val="28"/>
        </w:rPr>
        <w:t xml:space="preserve">предписание о </w:t>
      </w:r>
      <w:r>
        <w:rPr>
          <w:szCs w:val="28"/>
        </w:rPr>
        <w:t>прекращении нарушения антимонопольного законодательства и</w:t>
      </w:r>
      <w:r w:rsidRPr="001E3D98">
        <w:rPr>
          <w:szCs w:val="28"/>
        </w:rPr>
        <w:t xml:space="preserve"> </w:t>
      </w:r>
      <w:r w:rsidRPr="001E3D98">
        <w:rPr>
          <w:rFonts w:eastAsiaTheme="minorHAnsi"/>
          <w:szCs w:val="28"/>
          <w:lang w:eastAsia="en-US"/>
        </w:rPr>
        <w:t>восстановлении положения, существовавшего до нарушения антимонопольного законодательства.</w:t>
      </w:r>
    </w:p>
    <w:p w:rsidR="001B3A6B" w:rsidRDefault="001B3A6B" w:rsidP="001B3A6B">
      <w:pPr>
        <w:adjustRightInd w:val="0"/>
        <w:ind w:firstLine="709"/>
        <w:jc w:val="both"/>
        <w:rPr>
          <w:sz w:val="16"/>
          <w:szCs w:val="16"/>
        </w:rPr>
      </w:pPr>
    </w:p>
    <w:p w:rsidR="001B3A6B" w:rsidRDefault="001B3A6B" w:rsidP="0077684C">
      <w:pPr>
        <w:pStyle w:val="3"/>
        <w:widowControl w:val="0"/>
        <w:tabs>
          <w:tab w:val="clear" w:pos="643"/>
        </w:tabs>
        <w:ind w:left="0" w:firstLine="709"/>
        <w:jc w:val="center"/>
      </w:pPr>
      <w:r w:rsidRPr="00B05750">
        <w:t xml:space="preserve">Практика пресечения соглашений хозяйствующих субъектов, ограничивающих конкуренцию (статья 11 Закона </w:t>
      </w:r>
      <w:r>
        <w:t>о</w:t>
      </w:r>
      <w:r w:rsidRPr="00B05750">
        <w:t xml:space="preserve"> защите конкуренции)</w:t>
      </w:r>
    </w:p>
    <w:p w:rsidR="001B3A6B" w:rsidRPr="00707A9D" w:rsidRDefault="001B3A6B" w:rsidP="001B3A6B">
      <w:pPr>
        <w:pStyle w:val="a8"/>
        <w:widowControl w:val="0"/>
        <w:rPr>
          <w:sz w:val="16"/>
          <w:szCs w:val="16"/>
        </w:rPr>
      </w:pPr>
    </w:p>
    <w:p w:rsidR="001B3A6B" w:rsidRDefault="001B3A6B" w:rsidP="001B3A6B">
      <w:pPr>
        <w:pStyle w:val="a8"/>
      </w:pPr>
      <w:r w:rsidRPr="00291A82">
        <w:t>Общее количество возбужде</w:t>
      </w:r>
      <w:r>
        <w:t xml:space="preserve">нных в </w:t>
      </w:r>
      <w:r w:rsidRPr="004B493A">
        <w:rPr>
          <w:lang w:val="en-US"/>
        </w:rPr>
        <w:t>II</w:t>
      </w:r>
      <w:r>
        <w:rPr>
          <w:lang w:val="en-US"/>
        </w:rPr>
        <w:t>I</w:t>
      </w:r>
      <w:r w:rsidRPr="004B493A">
        <w:t xml:space="preserve"> квартале 2017 года</w:t>
      </w:r>
      <w:r>
        <w:t xml:space="preserve">, в текущем периоде </w:t>
      </w:r>
      <w:r>
        <w:rPr>
          <w:lang w:val="en-US"/>
        </w:rPr>
        <w:t>IV</w:t>
      </w:r>
      <w:r>
        <w:t xml:space="preserve"> квартала 2017 года</w:t>
      </w:r>
      <w:r w:rsidRPr="009762BD">
        <w:t xml:space="preserve"> </w:t>
      </w:r>
      <w:r w:rsidRPr="004B493A">
        <w:t xml:space="preserve"> </w:t>
      </w:r>
      <w:r>
        <w:t>дел – 1,</w:t>
      </w:r>
      <w:r w:rsidRPr="00291A82">
        <w:t xml:space="preserve"> признанных фактов нарушений в </w:t>
      </w:r>
      <w:r>
        <w:t>–</w:t>
      </w:r>
      <w:r w:rsidRPr="00291A82">
        <w:t xml:space="preserve"> </w:t>
      </w:r>
      <w:r>
        <w:t>0,</w:t>
      </w:r>
      <w:r w:rsidRPr="00291A82">
        <w:t xml:space="preserve"> выдано предписаний – </w:t>
      </w:r>
      <w:r>
        <w:t>0</w:t>
      </w:r>
      <w:r w:rsidRPr="00291A82">
        <w:t>.</w:t>
      </w:r>
    </w:p>
    <w:p w:rsidR="001B3A6B" w:rsidRPr="00C87638" w:rsidRDefault="001B3A6B" w:rsidP="001B3A6B">
      <w:pPr>
        <w:pStyle w:val="a8"/>
        <w:rPr>
          <w:sz w:val="16"/>
          <w:szCs w:val="16"/>
        </w:rPr>
      </w:pPr>
    </w:p>
    <w:p w:rsidR="00A32907" w:rsidRDefault="001B3A6B" w:rsidP="00A32907">
      <w:pPr>
        <w:pStyle w:val="3"/>
        <w:widowControl w:val="0"/>
        <w:tabs>
          <w:tab w:val="clear" w:pos="643"/>
        </w:tabs>
        <w:ind w:left="0" w:firstLine="709"/>
        <w:jc w:val="center"/>
      </w:pPr>
      <w:r w:rsidRPr="00B05750">
        <w:t xml:space="preserve">Практика пресечения согласованных действий хозяйствующих субъектов, ограничивающих конкуренцию </w:t>
      </w:r>
    </w:p>
    <w:p w:rsidR="001B3A6B" w:rsidRDefault="001B3A6B" w:rsidP="00A32907">
      <w:pPr>
        <w:pStyle w:val="3"/>
        <w:widowControl w:val="0"/>
        <w:tabs>
          <w:tab w:val="clear" w:pos="643"/>
        </w:tabs>
        <w:ind w:left="0" w:firstLine="709"/>
        <w:jc w:val="center"/>
      </w:pPr>
      <w:r w:rsidRPr="00B05750">
        <w:t>(статья 11</w:t>
      </w:r>
      <w:r w:rsidRPr="00F31198">
        <w:rPr>
          <w:vertAlign w:val="superscript"/>
        </w:rPr>
        <w:t>1</w:t>
      </w:r>
      <w:r>
        <w:t xml:space="preserve"> Закона о защите конкуренции)</w:t>
      </w:r>
    </w:p>
    <w:p w:rsidR="001B3A6B" w:rsidRPr="004D7CC6" w:rsidRDefault="001B3A6B" w:rsidP="001B3A6B">
      <w:pPr>
        <w:ind w:firstLine="709"/>
        <w:rPr>
          <w:sz w:val="16"/>
          <w:szCs w:val="16"/>
        </w:rPr>
      </w:pPr>
    </w:p>
    <w:p w:rsidR="001B3A6B" w:rsidRDefault="001B3A6B" w:rsidP="001B3A6B">
      <w:pPr>
        <w:ind w:firstLine="709"/>
        <w:jc w:val="both"/>
      </w:pPr>
      <w:r>
        <w:t xml:space="preserve">В </w:t>
      </w:r>
      <w:r w:rsidRPr="004B493A">
        <w:rPr>
          <w:lang w:val="en-US"/>
        </w:rPr>
        <w:t>II</w:t>
      </w:r>
      <w:r>
        <w:rPr>
          <w:lang w:val="en-US"/>
        </w:rPr>
        <w:t>I</w:t>
      </w:r>
      <w:r w:rsidRPr="004B493A">
        <w:t xml:space="preserve"> квартале 2017 года</w:t>
      </w:r>
      <w:r>
        <w:t xml:space="preserve">, в текущем периоде </w:t>
      </w:r>
      <w:r>
        <w:rPr>
          <w:lang w:val="en-US"/>
        </w:rPr>
        <w:t>IV</w:t>
      </w:r>
      <w:r>
        <w:t xml:space="preserve"> квартала 2017 года</w:t>
      </w:r>
      <w:r w:rsidRPr="009762BD">
        <w:t xml:space="preserve"> </w:t>
      </w:r>
      <w:r>
        <w:t xml:space="preserve">заявлений и дел по признакам нарушения ст. </w:t>
      </w:r>
      <w:r w:rsidRPr="00B05750">
        <w:t>11</w:t>
      </w:r>
      <w:r w:rsidRPr="00F31198">
        <w:rPr>
          <w:vertAlign w:val="superscript"/>
        </w:rPr>
        <w:t>1</w:t>
      </w:r>
      <w:r>
        <w:t xml:space="preserve"> Закона о защите конкуренции, не рассматривалось.</w:t>
      </w:r>
    </w:p>
    <w:p w:rsidR="001B3A6B" w:rsidRPr="004A45E6" w:rsidRDefault="001B3A6B" w:rsidP="001B3A6B">
      <w:pPr>
        <w:pStyle w:val="21"/>
        <w:tabs>
          <w:tab w:val="left" w:pos="9639"/>
        </w:tabs>
        <w:ind w:right="-2" w:firstLine="709"/>
        <w:rPr>
          <w:sz w:val="16"/>
          <w:szCs w:val="16"/>
        </w:rPr>
      </w:pPr>
    </w:p>
    <w:p w:rsidR="001B3A6B" w:rsidRPr="00F23640" w:rsidRDefault="001B3A6B" w:rsidP="00A32907">
      <w:pPr>
        <w:pStyle w:val="3"/>
        <w:widowControl w:val="0"/>
        <w:tabs>
          <w:tab w:val="clear" w:pos="643"/>
        </w:tabs>
        <w:ind w:left="0" w:firstLine="709"/>
        <w:jc w:val="center"/>
      </w:pPr>
      <w:r w:rsidRPr="00F23640">
        <w:t>Практика изъятия незаконно полученного дохода хозяйствующими субъектами в федеральный бюджет</w:t>
      </w:r>
    </w:p>
    <w:p w:rsidR="001B3A6B" w:rsidRPr="00FD07A0" w:rsidRDefault="001B3A6B" w:rsidP="00A32907">
      <w:pPr>
        <w:ind w:firstLine="709"/>
        <w:jc w:val="center"/>
        <w:rPr>
          <w:sz w:val="16"/>
          <w:szCs w:val="16"/>
        </w:rPr>
      </w:pPr>
    </w:p>
    <w:p w:rsidR="001B3A6B" w:rsidRDefault="001B3A6B" w:rsidP="001B3A6B">
      <w:pPr>
        <w:ind w:firstLine="709"/>
        <w:jc w:val="both"/>
        <w:rPr>
          <w:szCs w:val="28"/>
        </w:rPr>
      </w:pPr>
      <w:r>
        <w:t xml:space="preserve">В </w:t>
      </w:r>
      <w:r w:rsidRPr="004B493A">
        <w:rPr>
          <w:lang w:val="en-US"/>
        </w:rPr>
        <w:t>II</w:t>
      </w:r>
      <w:r>
        <w:rPr>
          <w:lang w:val="en-US"/>
        </w:rPr>
        <w:t>I</w:t>
      </w:r>
      <w:r w:rsidRPr="004B493A">
        <w:t xml:space="preserve"> квартале 2017 года</w:t>
      </w:r>
      <w:r>
        <w:t xml:space="preserve">, в текущем периоде </w:t>
      </w:r>
      <w:r>
        <w:rPr>
          <w:lang w:val="en-US"/>
        </w:rPr>
        <w:t>IV</w:t>
      </w:r>
      <w:r>
        <w:t xml:space="preserve"> квартала 2017 года</w:t>
      </w:r>
      <w:r w:rsidRPr="009762BD">
        <w:t xml:space="preserve"> </w:t>
      </w:r>
      <w:r>
        <w:t xml:space="preserve">решений о перечислении в федеральный бюджет </w:t>
      </w:r>
      <w:r>
        <w:rPr>
          <w:szCs w:val="28"/>
        </w:rPr>
        <w:t>дохода, полученного в результате нарушения антимонопольного законодательства, не принималось.</w:t>
      </w:r>
    </w:p>
    <w:p w:rsidR="001B3A6B" w:rsidRPr="001C1564" w:rsidRDefault="001B3A6B" w:rsidP="001B3A6B">
      <w:pPr>
        <w:ind w:firstLine="709"/>
        <w:jc w:val="both"/>
        <w:rPr>
          <w:sz w:val="16"/>
          <w:szCs w:val="16"/>
        </w:rPr>
      </w:pPr>
    </w:p>
    <w:p w:rsidR="001B3A6B" w:rsidRDefault="001B3A6B" w:rsidP="00A32907">
      <w:pPr>
        <w:pStyle w:val="3"/>
        <w:widowControl w:val="0"/>
        <w:tabs>
          <w:tab w:val="clear" w:pos="643"/>
        </w:tabs>
        <w:ind w:left="0" w:firstLine="709"/>
        <w:jc w:val="center"/>
      </w:pPr>
      <w:r w:rsidRPr="00B05750">
        <w:t>Практика направления предостережений</w:t>
      </w:r>
    </w:p>
    <w:p w:rsidR="001B3A6B" w:rsidRPr="0009313D" w:rsidRDefault="001B3A6B" w:rsidP="001B3A6B">
      <w:pPr>
        <w:pStyle w:val="a8"/>
        <w:widowControl w:val="0"/>
        <w:rPr>
          <w:sz w:val="16"/>
          <w:szCs w:val="16"/>
        </w:rPr>
      </w:pPr>
    </w:p>
    <w:p w:rsidR="001B3A6B" w:rsidRDefault="001B3A6B" w:rsidP="001B3A6B">
      <w:pPr>
        <w:pStyle w:val="a8"/>
        <w:widowControl w:val="0"/>
      </w:pPr>
      <w:proofErr w:type="gramStart"/>
      <w:r>
        <w:t xml:space="preserve">В </w:t>
      </w:r>
      <w:r w:rsidRPr="004B493A">
        <w:rPr>
          <w:lang w:val="en-US"/>
        </w:rPr>
        <w:t>II</w:t>
      </w:r>
      <w:r>
        <w:rPr>
          <w:lang w:val="en-US"/>
        </w:rPr>
        <w:t>I</w:t>
      </w:r>
      <w:r w:rsidRPr="004B493A">
        <w:t xml:space="preserve"> квартале 2017 года</w:t>
      </w:r>
      <w:r>
        <w:t xml:space="preserve">, в текущем периоде </w:t>
      </w:r>
      <w:r>
        <w:rPr>
          <w:lang w:val="en-US"/>
        </w:rPr>
        <w:t>IV</w:t>
      </w:r>
      <w:r>
        <w:t xml:space="preserve"> квартала 2017 года</w:t>
      </w:r>
      <w:r w:rsidRPr="009762BD">
        <w:t xml:space="preserve"> </w:t>
      </w:r>
      <w:r>
        <w:t xml:space="preserve">предостережения в </w:t>
      </w:r>
      <w:r w:rsidRPr="0009313D">
        <w:t xml:space="preserve">письменной </w:t>
      </w:r>
      <w:hyperlink r:id="rId4" w:history="1">
        <w:r w:rsidRPr="0009313D">
          <w:t>форме</w:t>
        </w:r>
      </w:hyperlink>
      <w:r>
        <w:t xml:space="preserve"> должностному лицу хозяйствующего субъекта, федерального органа исполнительной власти, органа государственной власти субъекта Российской Федерации, органа местного самоуправления, организации, участвующей в предоставлении государственных или муниципальных услуг, государственного внебюджетного фонда</w:t>
      </w:r>
      <w:r w:rsidRPr="0009313D">
        <w:t xml:space="preserve"> о</w:t>
      </w:r>
      <w:r>
        <w:t xml:space="preserve"> недопустимости совершения действий, которые могут привести к нарушению антимонопольного законодательства Хабаровским УФАС России не направлялись.</w:t>
      </w:r>
      <w:proofErr w:type="gramEnd"/>
    </w:p>
    <w:p w:rsidR="001B3A6B" w:rsidRPr="004D7CC6" w:rsidRDefault="001B3A6B" w:rsidP="001B3A6B">
      <w:pPr>
        <w:pStyle w:val="a8"/>
        <w:widowControl w:val="0"/>
        <w:rPr>
          <w:sz w:val="16"/>
          <w:szCs w:val="16"/>
        </w:rPr>
      </w:pPr>
    </w:p>
    <w:p w:rsidR="001B3A6B" w:rsidRDefault="001B3A6B" w:rsidP="001B3A6B">
      <w:pPr>
        <w:pStyle w:val="2"/>
        <w:widowControl w:val="0"/>
        <w:tabs>
          <w:tab w:val="clear" w:pos="643"/>
        </w:tabs>
        <w:ind w:left="0" w:firstLine="709"/>
      </w:pPr>
      <w:r w:rsidRPr="00B05750">
        <w:t>Применение статьи 178 Уголовного кодекса Российской Федерации</w:t>
      </w:r>
    </w:p>
    <w:p w:rsidR="001B3A6B" w:rsidRPr="004D7CC6" w:rsidRDefault="001B3A6B" w:rsidP="001B3A6B">
      <w:pPr>
        <w:pStyle w:val="a8"/>
        <w:widowControl w:val="0"/>
        <w:rPr>
          <w:sz w:val="16"/>
          <w:szCs w:val="16"/>
        </w:rPr>
      </w:pPr>
    </w:p>
    <w:p w:rsidR="001B3A6B" w:rsidRDefault="001B3A6B" w:rsidP="001B3A6B">
      <w:pPr>
        <w:pStyle w:val="a8"/>
        <w:widowControl w:val="0"/>
      </w:pPr>
      <w:r>
        <w:t xml:space="preserve">В </w:t>
      </w:r>
      <w:r w:rsidRPr="004B493A">
        <w:rPr>
          <w:lang w:val="en-US"/>
        </w:rPr>
        <w:t>II</w:t>
      </w:r>
      <w:r>
        <w:rPr>
          <w:lang w:val="en-US"/>
        </w:rPr>
        <w:t>I</w:t>
      </w:r>
      <w:r w:rsidRPr="004B493A">
        <w:t xml:space="preserve"> квартале 2017 года</w:t>
      </w:r>
      <w:r>
        <w:t xml:space="preserve">, в текущем периоде </w:t>
      </w:r>
      <w:r>
        <w:rPr>
          <w:lang w:val="en-US"/>
        </w:rPr>
        <w:t>IV</w:t>
      </w:r>
      <w:r>
        <w:t xml:space="preserve"> квартала 2017 года</w:t>
      </w:r>
      <w:r w:rsidRPr="009762BD">
        <w:t xml:space="preserve"> </w:t>
      </w:r>
      <w:r>
        <w:t>материалы в органы МВД не передавались.</w:t>
      </w:r>
    </w:p>
    <w:p w:rsidR="001B3A6B" w:rsidRPr="004D7CC6" w:rsidRDefault="001B3A6B" w:rsidP="001B3A6B">
      <w:pPr>
        <w:pStyle w:val="a8"/>
        <w:widowControl w:val="0"/>
        <w:rPr>
          <w:sz w:val="16"/>
          <w:szCs w:val="16"/>
        </w:rPr>
      </w:pPr>
    </w:p>
    <w:p w:rsidR="001B3A6B" w:rsidRDefault="001B3A6B" w:rsidP="002D35EE">
      <w:pPr>
        <w:pStyle w:val="1"/>
        <w:widowControl w:val="0"/>
        <w:ind w:firstLine="709"/>
      </w:pPr>
      <w:r w:rsidRPr="00B05750">
        <w:t>Контроль соблюдения Федерального закона от 28.12.2009</w:t>
      </w:r>
      <w:r>
        <w:t xml:space="preserve"> </w:t>
      </w:r>
      <w:r w:rsidRPr="00B05750">
        <w:t>№</w:t>
      </w:r>
      <w:r>
        <w:t xml:space="preserve"> </w:t>
      </w:r>
      <w:r w:rsidRPr="00B05750">
        <w:t>381-ФЗ «Об основах государственного регулирования торговой деятельности в Российской Федерации» (далее – Закон о торговле)</w:t>
      </w:r>
    </w:p>
    <w:p w:rsidR="001B3A6B" w:rsidRPr="00707A9D" w:rsidRDefault="001B3A6B" w:rsidP="001B3A6B">
      <w:pPr>
        <w:pStyle w:val="a8"/>
        <w:widowControl w:val="0"/>
        <w:rPr>
          <w:sz w:val="16"/>
          <w:szCs w:val="16"/>
        </w:rPr>
      </w:pPr>
    </w:p>
    <w:p w:rsidR="001B3A6B" w:rsidRDefault="001B3A6B" w:rsidP="001B3A6B">
      <w:pPr>
        <w:pStyle w:val="a8"/>
      </w:pPr>
      <w:r w:rsidRPr="00291A82">
        <w:t xml:space="preserve">Общее количество возбужденных в </w:t>
      </w:r>
      <w:r w:rsidRPr="004B493A">
        <w:rPr>
          <w:lang w:val="en-US"/>
        </w:rPr>
        <w:t>II</w:t>
      </w:r>
      <w:r>
        <w:rPr>
          <w:lang w:val="en-US"/>
        </w:rPr>
        <w:t>I</w:t>
      </w:r>
      <w:r w:rsidRPr="004B493A">
        <w:t xml:space="preserve"> квартале 2017 года</w:t>
      </w:r>
      <w:r>
        <w:t xml:space="preserve">, в текущем периоде </w:t>
      </w:r>
      <w:r>
        <w:rPr>
          <w:lang w:val="en-US"/>
        </w:rPr>
        <w:t>IV</w:t>
      </w:r>
      <w:r>
        <w:t xml:space="preserve"> квартала 2017 года</w:t>
      </w:r>
      <w:r w:rsidRPr="009762BD">
        <w:t xml:space="preserve"> </w:t>
      </w:r>
      <w:r w:rsidRPr="00291A82">
        <w:t xml:space="preserve">дел </w:t>
      </w:r>
      <w:r>
        <w:t>–</w:t>
      </w:r>
      <w:r w:rsidRPr="00291A82">
        <w:t xml:space="preserve"> </w:t>
      </w:r>
      <w:r>
        <w:t>0,</w:t>
      </w:r>
      <w:r w:rsidRPr="00291A82">
        <w:t xml:space="preserve"> признанных фактов нарушений </w:t>
      </w:r>
      <w:r>
        <w:t>–</w:t>
      </w:r>
      <w:r w:rsidRPr="00291A82">
        <w:t xml:space="preserve"> </w:t>
      </w:r>
      <w:r>
        <w:t>0,</w:t>
      </w:r>
      <w:r w:rsidRPr="00291A82">
        <w:t xml:space="preserve"> выдано предписаний – </w:t>
      </w:r>
      <w:r>
        <w:t>0</w:t>
      </w:r>
      <w:r w:rsidRPr="00291A82">
        <w:t>.</w:t>
      </w:r>
    </w:p>
    <w:p w:rsidR="001B3A6B" w:rsidRPr="00F114E1" w:rsidRDefault="001B3A6B" w:rsidP="001B3A6B">
      <w:pPr>
        <w:pStyle w:val="a8"/>
        <w:rPr>
          <w:sz w:val="16"/>
          <w:szCs w:val="16"/>
        </w:rPr>
      </w:pPr>
    </w:p>
    <w:p w:rsidR="001B3A6B" w:rsidRPr="000D65C5" w:rsidRDefault="001B3A6B" w:rsidP="001B3A6B">
      <w:pPr>
        <w:pStyle w:val="a8"/>
        <w:rPr>
          <w:sz w:val="16"/>
          <w:szCs w:val="16"/>
        </w:rPr>
      </w:pPr>
    </w:p>
    <w:p w:rsidR="001B3A6B" w:rsidRDefault="001B3A6B" w:rsidP="001F58CF">
      <w:pPr>
        <w:pStyle w:val="1"/>
        <w:widowControl w:val="0"/>
        <w:ind w:firstLine="709"/>
      </w:pPr>
      <w:r w:rsidRPr="00B05750">
        <w:t>Практика применения мер административной ответственности</w:t>
      </w:r>
      <w:r>
        <w:br/>
      </w:r>
      <w:r w:rsidRPr="00B05750">
        <w:t xml:space="preserve">в соответствии с требованиями </w:t>
      </w:r>
      <w:proofErr w:type="spellStart"/>
      <w:r w:rsidRPr="00B05750">
        <w:t>КоАП</w:t>
      </w:r>
      <w:proofErr w:type="spellEnd"/>
      <w:r w:rsidR="00444F4D">
        <w:t xml:space="preserve"> за нарушение антимонопольного законодательства</w:t>
      </w:r>
    </w:p>
    <w:p w:rsidR="001B3A6B" w:rsidRPr="007D53F5" w:rsidRDefault="001B3A6B" w:rsidP="001B3A6B">
      <w:pPr>
        <w:pStyle w:val="a8"/>
        <w:widowControl w:val="0"/>
        <w:rPr>
          <w:sz w:val="16"/>
          <w:szCs w:val="16"/>
        </w:rPr>
      </w:pPr>
    </w:p>
    <w:p w:rsidR="001B3A6B" w:rsidRPr="008125FF" w:rsidRDefault="001B3A6B" w:rsidP="001B3A6B">
      <w:pPr>
        <w:pStyle w:val="Textbody"/>
        <w:ind w:right="-2" w:firstLine="709"/>
        <w:jc w:val="both"/>
        <w:rPr>
          <w:sz w:val="28"/>
          <w:szCs w:val="28"/>
        </w:rPr>
      </w:pPr>
      <w:r w:rsidRPr="003265BE">
        <w:rPr>
          <w:sz w:val="28"/>
          <w:szCs w:val="28"/>
        </w:rPr>
        <w:t xml:space="preserve">В </w:t>
      </w:r>
      <w:r w:rsidRPr="003265BE">
        <w:rPr>
          <w:sz w:val="28"/>
          <w:szCs w:val="28"/>
          <w:lang w:val="en-US"/>
        </w:rPr>
        <w:t>III</w:t>
      </w:r>
      <w:r w:rsidRPr="003265BE">
        <w:rPr>
          <w:sz w:val="28"/>
          <w:szCs w:val="28"/>
        </w:rPr>
        <w:t xml:space="preserve"> квартале 2017 года, в текущем периоде </w:t>
      </w:r>
      <w:r w:rsidRPr="003265BE">
        <w:rPr>
          <w:sz w:val="28"/>
          <w:szCs w:val="28"/>
          <w:lang w:val="en-US"/>
        </w:rPr>
        <w:t>IV</w:t>
      </w:r>
      <w:r w:rsidRPr="003265BE">
        <w:rPr>
          <w:sz w:val="28"/>
          <w:szCs w:val="28"/>
        </w:rPr>
        <w:t xml:space="preserve"> квартала 2017 года за нарушение</w:t>
      </w:r>
      <w:r w:rsidRPr="00F114E1">
        <w:rPr>
          <w:sz w:val="28"/>
          <w:szCs w:val="28"/>
        </w:rPr>
        <w:t xml:space="preserve"> статьи 14.31 Кодекса Российской Федерации об административных правонарушениях, выразившегося в злоупотреблении доминирующим положением</w:t>
      </w:r>
      <w:r>
        <w:rPr>
          <w:sz w:val="28"/>
          <w:szCs w:val="28"/>
        </w:rPr>
        <w:t>,</w:t>
      </w:r>
      <w:r w:rsidRPr="00F114E1">
        <w:rPr>
          <w:sz w:val="28"/>
          <w:szCs w:val="28"/>
        </w:rPr>
        <w:t xml:space="preserve"> вынесено </w:t>
      </w:r>
      <w:r>
        <w:rPr>
          <w:sz w:val="28"/>
          <w:szCs w:val="28"/>
        </w:rPr>
        <w:t>6</w:t>
      </w:r>
      <w:r w:rsidRPr="00F114E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F114E1">
        <w:rPr>
          <w:sz w:val="28"/>
          <w:szCs w:val="28"/>
        </w:rPr>
        <w:t>, начислено</w:t>
      </w:r>
      <w:r>
        <w:rPr>
          <w:sz w:val="28"/>
          <w:szCs w:val="28"/>
        </w:rPr>
        <w:t xml:space="preserve"> административных штрафов на сумму 65765,1 тыс. руб.</w:t>
      </w:r>
    </w:p>
    <w:p w:rsidR="001B3A6B" w:rsidRPr="008125FF" w:rsidRDefault="001B3A6B" w:rsidP="001B3A6B">
      <w:pPr>
        <w:pStyle w:val="Textbody"/>
        <w:ind w:right="-2" w:firstLine="709"/>
        <w:jc w:val="both"/>
        <w:rPr>
          <w:sz w:val="28"/>
          <w:szCs w:val="28"/>
        </w:rPr>
      </w:pPr>
      <w:r w:rsidRPr="003265BE">
        <w:rPr>
          <w:sz w:val="28"/>
          <w:szCs w:val="28"/>
        </w:rPr>
        <w:t xml:space="preserve">В </w:t>
      </w:r>
      <w:r w:rsidRPr="003265BE">
        <w:rPr>
          <w:sz w:val="28"/>
          <w:szCs w:val="28"/>
          <w:lang w:val="en-US"/>
        </w:rPr>
        <w:t>III</w:t>
      </w:r>
      <w:r w:rsidRPr="003265BE">
        <w:rPr>
          <w:sz w:val="28"/>
          <w:szCs w:val="28"/>
        </w:rPr>
        <w:t xml:space="preserve"> квартале 2017 года, в текущем периоде </w:t>
      </w:r>
      <w:r w:rsidRPr="003265BE">
        <w:rPr>
          <w:sz w:val="28"/>
          <w:szCs w:val="28"/>
          <w:lang w:val="en-US"/>
        </w:rPr>
        <w:t>IV</w:t>
      </w:r>
      <w:r w:rsidRPr="003265BE">
        <w:rPr>
          <w:sz w:val="28"/>
          <w:szCs w:val="28"/>
        </w:rPr>
        <w:t xml:space="preserve"> квартала 2017 года за нарушение</w:t>
      </w:r>
      <w:r w:rsidRPr="00F114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2.6 </w:t>
      </w:r>
      <w:r w:rsidRPr="00F114E1">
        <w:rPr>
          <w:sz w:val="28"/>
          <w:szCs w:val="28"/>
        </w:rPr>
        <w:t>статьи 1</w:t>
      </w:r>
      <w:r>
        <w:rPr>
          <w:sz w:val="28"/>
          <w:szCs w:val="28"/>
        </w:rPr>
        <w:t>9</w:t>
      </w:r>
      <w:r w:rsidRPr="00F114E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114E1">
        <w:rPr>
          <w:sz w:val="28"/>
          <w:szCs w:val="28"/>
        </w:rPr>
        <w:t xml:space="preserve"> Кодекса Российской Федерации об административных правонарушениях, выразившегося в </w:t>
      </w:r>
      <w:r>
        <w:rPr>
          <w:sz w:val="28"/>
          <w:szCs w:val="28"/>
        </w:rPr>
        <w:t>неисполнении в срок предписания антимонопольного органа,</w:t>
      </w:r>
      <w:r w:rsidRPr="00F114E1">
        <w:rPr>
          <w:sz w:val="28"/>
          <w:szCs w:val="28"/>
        </w:rPr>
        <w:t xml:space="preserve"> вынесено </w:t>
      </w:r>
      <w:r>
        <w:rPr>
          <w:sz w:val="28"/>
          <w:szCs w:val="28"/>
        </w:rPr>
        <w:t>1</w:t>
      </w:r>
      <w:r w:rsidRPr="00F114E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F114E1">
        <w:rPr>
          <w:sz w:val="28"/>
          <w:szCs w:val="28"/>
        </w:rPr>
        <w:t>, начислен</w:t>
      </w:r>
      <w:r>
        <w:rPr>
          <w:sz w:val="28"/>
          <w:szCs w:val="28"/>
        </w:rPr>
        <w:t xml:space="preserve"> административный штраф в размере 100,0 тыс. руб.</w:t>
      </w:r>
    </w:p>
    <w:p w:rsidR="001B3A6B" w:rsidRDefault="001B3A6B" w:rsidP="001B3A6B">
      <w:pPr>
        <w:pStyle w:val="Textbody"/>
        <w:ind w:right="-2" w:firstLine="709"/>
        <w:jc w:val="both"/>
        <w:rPr>
          <w:sz w:val="28"/>
          <w:szCs w:val="28"/>
        </w:rPr>
      </w:pPr>
      <w:r w:rsidRPr="003265BE">
        <w:rPr>
          <w:sz w:val="28"/>
          <w:szCs w:val="28"/>
        </w:rPr>
        <w:t xml:space="preserve">В </w:t>
      </w:r>
      <w:r w:rsidRPr="003265BE">
        <w:rPr>
          <w:sz w:val="28"/>
          <w:szCs w:val="28"/>
          <w:lang w:val="en-US"/>
        </w:rPr>
        <w:t>III</w:t>
      </w:r>
      <w:r w:rsidRPr="003265BE">
        <w:rPr>
          <w:sz w:val="28"/>
          <w:szCs w:val="28"/>
        </w:rPr>
        <w:t xml:space="preserve"> квартале 2017 года, в текущем периоде </w:t>
      </w:r>
      <w:r w:rsidRPr="003265BE">
        <w:rPr>
          <w:sz w:val="28"/>
          <w:szCs w:val="28"/>
          <w:lang w:val="en-US"/>
        </w:rPr>
        <w:t>IV</w:t>
      </w:r>
      <w:r w:rsidRPr="003265BE">
        <w:rPr>
          <w:sz w:val="28"/>
          <w:szCs w:val="28"/>
        </w:rPr>
        <w:t xml:space="preserve"> квартала 2017 года за нарушение</w:t>
      </w:r>
      <w:r w:rsidRPr="00F114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5 </w:t>
      </w:r>
      <w:r w:rsidRPr="00F114E1">
        <w:rPr>
          <w:sz w:val="28"/>
          <w:szCs w:val="28"/>
        </w:rPr>
        <w:t>статьи 1</w:t>
      </w:r>
      <w:r>
        <w:rPr>
          <w:sz w:val="28"/>
          <w:szCs w:val="28"/>
        </w:rPr>
        <w:t>9</w:t>
      </w:r>
      <w:r w:rsidRPr="00F114E1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F114E1">
        <w:rPr>
          <w:sz w:val="28"/>
          <w:szCs w:val="28"/>
        </w:rPr>
        <w:t xml:space="preserve"> Кодекса Российской Федерации об административных правонарушениях, выразившегося в </w:t>
      </w:r>
      <w:r>
        <w:rPr>
          <w:sz w:val="28"/>
          <w:szCs w:val="28"/>
        </w:rPr>
        <w:t>непредставлении сведений (информации), предусмотренных антимонопольным законодательством,</w:t>
      </w:r>
      <w:r w:rsidRPr="00F114E1">
        <w:rPr>
          <w:sz w:val="28"/>
          <w:szCs w:val="28"/>
        </w:rPr>
        <w:t xml:space="preserve"> вынесено </w:t>
      </w:r>
      <w:r>
        <w:rPr>
          <w:sz w:val="28"/>
          <w:szCs w:val="28"/>
        </w:rPr>
        <w:t>1</w:t>
      </w:r>
      <w:r w:rsidRPr="00F114E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F114E1">
        <w:rPr>
          <w:sz w:val="28"/>
          <w:szCs w:val="28"/>
        </w:rPr>
        <w:t>, начислен</w:t>
      </w:r>
      <w:r>
        <w:rPr>
          <w:sz w:val="28"/>
          <w:szCs w:val="28"/>
        </w:rPr>
        <w:t xml:space="preserve"> административный штраф в размере 50,0 тыс. руб.</w:t>
      </w:r>
    </w:p>
    <w:p w:rsidR="001F58CF" w:rsidRDefault="001F58CF" w:rsidP="001B3A6B">
      <w:pPr>
        <w:pStyle w:val="Textbody"/>
        <w:ind w:right="-2" w:firstLine="709"/>
        <w:jc w:val="both"/>
        <w:rPr>
          <w:sz w:val="28"/>
          <w:szCs w:val="28"/>
        </w:rPr>
      </w:pPr>
    </w:p>
    <w:p w:rsidR="00C3289B" w:rsidRPr="00C3289B" w:rsidRDefault="00C3289B" w:rsidP="00C3289B">
      <w:pPr>
        <w:pStyle w:val="Textbody"/>
        <w:ind w:right="-2" w:firstLine="709"/>
        <w:jc w:val="center"/>
        <w:rPr>
          <w:b/>
          <w:sz w:val="28"/>
          <w:szCs w:val="28"/>
        </w:rPr>
      </w:pPr>
      <w:r w:rsidRPr="00C3289B">
        <w:rPr>
          <w:b/>
          <w:sz w:val="28"/>
          <w:szCs w:val="28"/>
        </w:rPr>
        <w:t>Статья 15 Закона о защите конкуренции</w:t>
      </w:r>
    </w:p>
    <w:p w:rsidR="00C3289B" w:rsidRPr="00C3289B" w:rsidRDefault="00C3289B" w:rsidP="00C3289B">
      <w:pPr>
        <w:ind w:firstLine="709"/>
        <w:jc w:val="both"/>
        <w:rPr>
          <w:color w:val="000000" w:themeColor="text1"/>
          <w:szCs w:val="28"/>
        </w:rPr>
      </w:pPr>
      <w:r w:rsidRPr="00C3289B">
        <w:rPr>
          <w:bCs/>
          <w:color w:val="000000" w:themeColor="text1"/>
          <w:szCs w:val="28"/>
        </w:rPr>
        <w:t>В 3,4 кварталах 2017 года Управлением Федеральной антимонопольной службы по Хабаровскому краю п</w:t>
      </w:r>
      <w:r w:rsidRPr="00C3289B">
        <w:rPr>
          <w:color w:val="000000" w:themeColor="text1"/>
          <w:szCs w:val="28"/>
        </w:rPr>
        <w:t xml:space="preserve">о признакам </w:t>
      </w:r>
      <w:r w:rsidRPr="00C3289B">
        <w:rPr>
          <w:b/>
          <w:color w:val="000000" w:themeColor="text1"/>
          <w:szCs w:val="28"/>
        </w:rPr>
        <w:t>нарушения статьи 15</w:t>
      </w:r>
      <w:r w:rsidRPr="00C3289B">
        <w:rPr>
          <w:color w:val="000000" w:themeColor="text1"/>
          <w:szCs w:val="28"/>
        </w:rPr>
        <w:t xml:space="preserve"> Закона о защите конкуренции </w:t>
      </w:r>
      <w:r w:rsidRPr="00C3289B">
        <w:rPr>
          <w:bCs/>
          <w:color w:val="000000" w:themeColor="text1"/>
          <w:szCs w:val="28"/>
        </w:rPr>
        <w:t xml:space="preserve">рассмотрено 39 заявлений (обращений) в отношении органов власти, органов местного самоуправления Хабаровского края, </w:t>
      </w:r>
      <w:r w:rsidRPr="00C3289B">
        <w:rPr>
          <w:color w:val="000000" w:themeColor="text1"/>
          <w:szCs w:val="28"/>
        </w:rPr>
        <w:t xml:space="preserve">выдано 4 предупреждения: </w:t>
      </w:r>
    </w:p>
    <w:p w:rsidR="00C3289B" w:rsidRPr="00C3289B" w:rsidRDefault="00C3289B" w:rsidP="00C3289B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 w:rsidRPr="00C3289B">
        <w:rPr>
          <w:szCs w:val="28"/>
        </w:rPr>
        <w:tab/>
      </w:r>
      <w:proofErr w:type="gramStart"/>
      <w:r w:rsidRPr="00C3289B">
        <w:rPr>
          <w:szCs w:val="28"/>
        </w:rPr>
        <w:t>- администрации города Хабаровска, в связи с установлением в Порядке проведения открытого конкурса на право осуществления перевозок по муниципальным маршрутам регулярных перевозок  оценки 5 баллов при наличии газобаллонного оборудования и типа двигателя, работающего на газомоторном топливе, наличии электродвигателя, при отсутствии надлежащей инфраструктуры, признаков нарушения выдано предупреждение о необходимости прекращения указанного нарушении, предупреждение исполнено, обжаловано в суд.</w:t>
      </w:r>
      <w:proofErr w:type="gramEnd"/>
    </w:p>
    <w:p w:rsidR="00C3289B" w:rsidRPr="00C3289B" w:rsidRDefault="00C3289B" w:rsidP="00C3289B">
      <w:pPr>
        <w:ind w:firstLine="567"/>
        <w:jc w:val="both"/>
        <w:rPr>
          <w:szCs w:val="28"/>
        </w:rPr>
      </w:pPr>
      <w:proofErr w:type="gramStart"/>
      <w:r w:rsidRPr="00C3289B">
        <w:rPr>
          <w:szCs w:val="28"/>
        </w:rPr>
        <w:lastRenderedPageBreak/>
        <w:t xml:space="preserve">-  администрации  </w:t>
      </w:r>
      <w:proofErr w:type="spellStart"/>
      <w:r w:rsidRPr="00C3289B">
        <w:rPr>
          <w:szCs w:val="28"/>
        </w:rPr>
        <w:t>Ванинского</w:t>
      </w:r>
      <w:proofErr w:type="spellEnd"/>
      <w:r w:rsidRPr="00C3289B">
        <w:rPr>
          <w:szCs w:val="28"/>
        </w:rPr>
        <w:t xml:space="preserve"> муниципального района в связи с наличием признаков нарушения части 1 статьи 15 Закона о защите конкуренции, выразившихся в предоставлении ООО «Янтарь», ООО «</w:t>
      </w:r>
      <w:proofErr w:type="spellStart"/>
      <w:r w:rsidRPr="00C3289B">
        <w:rPr>
          <w:szCs w:val="28"/>
        </w:rPr>
        <w:t>Теплоресурс</w:t>
      </w:r>
      <w:proofErr w:type="spellEnd"/>
      <w:r w:rsidRPr="00C3289B">
        <w:rPr>
          <w:szCs w:val="28"/>
        </w:rPr>
        <w:t>», ООО «Светлана», ООО «ВТ-Ресурс» муниципального имущества – объектов тепло-, водоснабжения и водоотведения протоколами от 27.05.2016, от 10.11.2016 № 17, дополнительным соглашением № 1 к договору аренды муниципального имущества от 27.06.2016 № 9, дополнительным соглашением № 1 к договору аренды муниципального</w:t>
      </w:r>
      <w:proofErr w:type="gramEnd"/>
      <w:r w:rsidRPr="00C3289B">
        <w:rPr>
          <w:szCs w:val="28"/>
        </w:rPr>
        <w:t xml:space="preserve"> имущества   от 27.06.2016 № 18, дополнительным соглашением № 1 к договору аренды муниципального имущества от 01.11.2016  № 26, дополнительным соглашением № 2 к договору аренды муниципального имущества № 17 от 27.06.2016, без проведения конкурса выдано предупреждение. Предупреждение исполнено в полном объеме.</w:t>
      </w:r>
    </w:p>
    <w:p w:rsidR="00C3289B" w:rsidRPr="00C3289B" w:rsidRDefault="00C3289B" w:rsidP="00C3289B">
      <w:pPr>
        <w:ind w:firstLine="567"/>
        <w:jc w:val="both"/>
        <w:rPr>
          <w:szCs w:val="28"/>
        </w:rPr>
      </w:pPr>
      <w:r w:rsidRPr="00C3289B">
        <w:rPr>
          <w:szCs w:val="28"/>
        </w:rPr>
        <w:t>- Передав муниципальное имущества без проведения торгов,  администрацией созданы  ООО «</w:t>
      </w:r>
      <w:proofErr w:type="spellStart"/>
      <w:r w:rsidRPr="00C3289B">
        <w:rPr>
          <w:szCs w:val="28"/>
        </w:rPr>
        <w:t>Теплоэнергия</w:t>
      </w:r>
      <w:proofErr w:type="spellEnd"/>
      <w:r w:rsidRPr="00C3289B">
        <w:rPr>
          <w:szCs w:val="28"/>
        </w:rPr>
        <w:t xml:space="preserve">»  преимущественные условия по ведению хозяйственной деятельности на рынке теплоснабжения по сравнению с другими хозяйствующими субъектами, что свидетельствует о наличии признаков нарушения статьи 15 Закона о защите конкуренции, в </w:t>
      </w:r>
      <w:proofErr w:type="gramStart"/>
      <w:r w:rsidRPr="00C3289B">
        <w:rPr>
          <w:szCs w:val="28"/>
        </w:rPr>
        <w:t>связи</w:t>
      </w:r>
      <w:proofErr w:type="gramEnd"/>
      <w:r w:rsidRPr="00C3289B">
        <w:rPr>
          <w:szCs w:val="28"/>
        </w:rPr>
        <w:t xml:space="preserve"> с чем администрации  </w:t>
      </w:r>
      <w:proofErr w:type="spellStart"/>
      <w:r w:rsidRPr="00C3289B">
        <w:rPr>
          <w:szCs w:val="28"/>
        </w:rPr>
        <w:t>Горненского</w:t>
      </w:r>
      <w:proofErr w:type="spellEnd"/>
      <w:r w:rsidRPr="00C3289B">
        <w:rPr>
          <w:szCs w:val="28"/>
        </w:rPr>
        <w:t xml:space="preserve"> городского поселения признаков нарушения части 1 статьи 15 Закона о защите конкуренции, выдано предупреждение о необходимости прекращения указанного нарушения путем расторжения договора аренды и совершения действий по изъятию муниципального имущества из пользования ООО «</w:t>
      </w:r>
      <w:proofErr w:type="spellStart"/>
      <w:r w:rsidRPr="00C3289B">
        <w:rPr>
          <w:szCs w:val="28"/>
        </w:rPr>
        <w:t>Теплоэнергия</w:t>
      </w:r>
      <w:proofErr w:type="spellEnd"/>
      <w:r w:rsidRPr="00C3289B">
        <w:rPr>
          <w:szCs w:val="28"/>
        </w:rPr>
        <w:t>».</w:t>
      </w:r>
    </w:p>
    <w:p w:rsidR="00C3289B" w:rsidRPr="00C3289B" w:rsidRDefault="00C3289B" w:rsidP="00C3289B">
      <w:pPr>
        <w:ind w:firstLine="567"/>
        <w:jc w:val="both"/>
        <w:rPr>
          <w:szCs w:val="28"/>
        </w:rPr>
      </w:pPr>
      <w:r w:rsidRPr="00C3289B">
        <w:rPr>
          <w:szCs w:val="28"/>
        </w:rPr>
        <w:t xml:space="preserve">- Аналогичные признаки нарушения установлены в действиях Администрации </w:t>
      </w:r>
      <w:proofErr w:type="spellStart"/>
      <w:r w:rsidRPr="00C3289B">
        <w:rPr>
          <w:szCs w:val="28"/>
        </w:rPr>
        <w:t>Горненского</w:t>
      </w:r>
      <w:proofErr w:type="spellEnd"/>
      <w:r w:rsidRPr="00C3289B">
        <w:rPr>
          <w:szCs w:val="28"/>
        </w:rPr>
        <w:t xml:space="preserve"> </w:t>
      </w:r>
      <w:proofErr w:type="spellStart"/>
      <w:r w:rsidRPr="00C3289B">
        <w:rPr>
          <w:szCs w:val="28"/>
        </w:rPr>
        <w:t>посления</w:t>
      </w:r>
      <w:proofErr w:type="spellEnd"/>
      <w:r w:rsidRPr="00C3289B">
        <w:rPr>
          <w:szCs w:val="28"/>
        </w:rPr>
        <w:t xml:space="preserve"> </w:t>
      </w:r>
      <w:proofErr w:type="spellStart"/>
      <w:r w:rsidRPr="00C3289B">
        <w:rPr>
          <w:szCs w:val="28"/>
        </w:rPr>
        <w:t>Ванинского</w:t>
      </w:r>
      <w:proofErr w:type="spellEnd"/>
      <w:r w:rsidRPr="00C3289B">
        <w:rPr>
          <w:szCs w:val="28"/>
        </w:rPr>
        <w:t xml:space="preserve"> муниципального района по передаче имущества тому хозяйствующему субъекту.   </w:t>
      </w:r>
    </w:p>
    <w:p w:rsidR="00C3289B" w:rsidRPr="00C3289B" w:rsidRDefault="00C3289B" w:rsidP="00C3289B">
      <w:pPr>
        <w:adjustRightInd w:val="0"/>
        <w:ind w:firstLine="567"/>
        <w:jc w:val="both"/>
        <w:rPr>
          <w:szCs w:val="28"/>
        </w:rPr>
      </w:pPr>
      <w:r w:rsidRPr="00C3289B">
        <w:rPr>
          <w:szCs w:val="28"/>
        </w:rPr>
        <w:t>В связи с неисполнением выданных предупреждений возбуждено 2 дела о нарушении статьи 15 Закона о защите конкуренции.</w:t>
      </w:r>
    </w:p>
    <w:p w:rsidR="00C3289B" w:rsidRPr="00C3289B" w:rsidRDefault="00C3289B" w:rsidP="00C3289B">
      <w:pPr>
        <w:ind w:firstLine="567"/>
        <w:jc w:val="both"/>
        <w:rPr>
          <w:b/>
          <w:szCs w:val="28"/>
        </w:rPr>
      </w:pPr>
      <w:proofErr w:type="gramStart"/>
      <w:r w:rsidRPr="00C3289B">
        <w:rPr>
          <w:szCs w:val="28"/>
        </w:rPr>
        <w:t>По жалобе гр. С. - действия КГБУЗ «Солнечная районная больница» Министерства здравоохранения Хабаровского края, Министерства инвестиционной и земельно-имущественной политики Хабаровского края, выразившиеся в предоставлении ООО «Ритуал» в пользование по договору аренды от 30.04.2008 №63/9630 помещений №1-6, 13-16, 24 площадью 75,8 кв.м. здания морга КГБУЗ «Солнечная районная больница» после истечения срока действия  договора аренды от 30.04.2008 №63/9630, то есть</w:t>
      </w:r>
      <w:proofErr w:type="gramEnd"/>
      <w:r w:rsidRPr="00C3289B">
        <w:rPr>
          <w:szCs w:val="28"/>
        </w:rPr>
        <w:t xml:space="preserve"> после 20.04.2015, без проведения торгов и в отсутствие оснований, исключающих обязанность их проведения, комиссией по делу №8-01/353 признаны нарушающими часть 1 статьи 15 Федерального закона от 26.07.2006 №135-ФЗ «О защите конкуренции». Ответчикам выдано предписание о совершении действий по изъятию из пользования ООО «Ритуал» указанного краевого государственного имущества</w:t>
      </w:r>
      <w:r w:rsidRPr="00C3289B">
        <w:rPr>
          <w:b/>
          <w:szCs w:val="28"/>
        </w:rPr>
        <w:t>.</w:t>
      </w:r>
    </w:p>
    <w:p w:rsidR="00C3289B" w:rsidRPr="00C3289B" w:rsidRDefault="00C3289B" w:rsidP="00C3289B">
      <w:pPr>
        <w:ind w:firstLine="567"/>
        <w:jc w:val="both"/>
        <w:rPr>
          <w:szCs w:val="28"/>
        </w:rPr>
      </w:pPr>
      <w:r w:rsidRPr="00C3289B">
        <w:rPr>
          <w:szCs w:val="28"/>
        </w:rPr>
        <w:t>Действия администрации городского поселения  «Рабочий поселок Чегдомын», выразившиеся в предоставлен</w:t>
      </w:r>
      <w:proofErr w:type="gramStart"/>
      <w:r w:rsidRPr="00C3289B">
        <w:rPr>
          <w:szCs w:val="28"/>
        </w:rPr>
        <w:t>ии ООО</w:t>
      </w:r>
      <w:proofErr w:type="gramEnd"/>
      <w:r w:rsidRPr="00C3289B">
        <w:rPr>
          <w:szCs w:val="28"/>
        </w:rPr>
        <w:t xml:space="preserve"> «</w:t>
      </w:r>
      <w:proofErr w:type="spellStart"/>
      <w:r w:rsidRPr="00C3289B">
        <w:rPr>
          <w:szCs w:val="28"/>
        </w:rPr>
        <w:t>Комресурс</w:t>
      </w:r>
      <w:proofErr w:type="spellEnd"/>
      <w:r w:rsidRPr="00C3289B">
        <w:rPr>
          <w:szCs w:val="28"/>
        </w:rPr>
        <w:t xml:space="preserve">» муниципального имущества водоснабжения и водоотведения без проведения торгов и в отсутствие оснований, исключающих их проведение, признаны нарушающими часть 1 статьи 15 Закона о защите конкуренции. </w:t>
      </w:r>
      <w:proofErr w:type="gramStart"/>
      <w:r w:rsidRPr="00C3289B">
        <w:rPr>
          <w:szCs w:val="28"/>
        </w:rPr>
        <w:t xml:space="preserve">Администрации </w:t>
      </w:r>
      <w:r w:rsidRPr="00C3289B">
        <w:rPr>
          <w:szCs w:val="28"/>
        </w:rPr>
        <w:lastRenderedPageBreak/>
        <w:t>городского поселения  «Рабочий поселок Чегдомын» выдано предписание о совершении действий, направленных на устранение нарушения антимонопольного законодательства (организовать и провести конкурс на право заключения концессионного соглашения в отношении</w:t>
      </w:r>
      <w:r w:rsidRPr="00C3289B">
        <w:rPr>
          <w:b/>
          <w:szCs w:val="28"/>
        </w:rPr>
        <w:t xml:space="preserve"> </w:t>
      </w:r>
      <w:r w:rsidRPr="00C3289B">
        <w:rPr>
          <w:szCs w:val="28"/>
        </w:rPr>
        <w:t>муниципального имущества водоснабжения и водоотведения, переданного ООО «</w:t>
      </w:r>
      <w:proofErr w:type="spellStart"/>
      <w:r w:rsidRPr="00C3289B">
        <w:rPr>
          <w:szCs w:val="28"/>
        </w:rPr>
        <w:t>Комресурс</w:t>
      </w:r>
      <w:proofErr w:type="spellEnd"/>
      <w:r w:rsidRPr="00C3289B">
        <w:rPr>
          <w:szCs w:val="28"/>
        </w:rPr>
        <w:t>», совершить действия по изъятию из пользования ООО «</w:t>
      </w:r>
      <w:proofErr w:type="spellStart"/>
      <w:r w:rsidRPr="00C3289B">
        <w:rPr>
          <w:szCs w:val="28"/>
        </w:rPr>
        <w:t>Комресурс</w:t>
      </w:r>
      <w:proofErr w:type="spellEnd"/>
      <w:r w:rsidRPr="00C3289B">
        <w:rPr>
          <w:szCs w:val="28"/>
        </w:rPr>
        <w:t>» указанного муниципального имущества.</w:t>
      </w:r>
      <w:proofErr w:type="gramEnd"/>
    </w:p>
    <w:p w:rsidR="00C3289B" w:rsidRDefault="00C3289B" w:rsidP="00C3289B">
      <w:pPr>
        <w:ind w:firstLine="567"/>
        <w:jc w:val="both"/>
        <w:rPr>
          <w:szCs w:val="28"/>
        </w:rPr>
      </w:pPr>
    </w:p>
    <w:p w:rsidR="00C3289B" w:rsidRPr="00C3289B" w:rsidRDefault="00C3289B" w:rsidP="00C3289B">
      <w:pPr>
        <w:pStyle w:val="Textbody"/>
        <w:ind w:right="-2" w:firstLine="709"/>
        <w:jc w:val="center"/>
        <w:rPr>
          <w:b/>
          <w:sz w:val="28"/>
          <w:szCs w:val="28"/>
        </w:rPr>
      </w:pPr>
      <w:r w:rsidRPr="00C3289B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7</w:t>
      </w:r>
      <w:r w:rsidRPr="00C3289B">
        <w:rPr>
          <w:b/>
          <w:sz w:val="28"/>
          <w:szCs w:val="28"/>
        </w:rPr>
        <w:t xml:space="preserve"> Закона о защите конкуренции</w:t>
      </w:r>
    </w:p>
    <w:p w:rsidR="00C3289B" w:rsidRDefault="00C3289B" w:rsidP="00C3289B">
      <w:pPr>
        <w:ind w:firstLine="567"/>
        <w:jc w:val="both"/>
        <w:rPr>
          <w:szCs w:val="28"/>
        </w:rPr>
      </w:pPr>
    </w:p>
    <w:p w:rsidR="00C3289B" w:rsidRPr="00C3289B" w:rsidRDefault="00C3289B" w:rsidP="00C3289B">
      <w:pPr>
        <w:ind w:firstLine="567"/>
        <w:jc w:val="both"/>
        <w:rPr>
          <w:szCs w:val="28"/>
        </w:rPr>
      </w:pPr>
      <w:r w:rsidRPr="00C3289B">
        <w:rPr>
          <w:szCs w:val="28"/>
        </w:rPr>
        <w:t xml:space="preserve">По вопросам соблюдения хозяйствующими субъектами, органами власти, органами местного самоуправления антимонопольных требований к торгам, установленным </w:t>
      </w:r>
      <w:r w:rsidRPr="00C3289B">
        <w:rPr>
          <w:b/>
          <w:szCs w:val="28"/>
        </w:rPr>
        <w:t>статьей 17 Закона о защите конкуренции</w:t>
      </w:r>
      <w:r w:rsidRPr="00C3289B">
        <w:rPr>
          <w:szCs w:val="28"/>
        </w:rPr>
        <w:t xml:space="preserve">, рассмотрено </w:t>
      </w:r>
      <w:r w:rsidRPr="00C3289B">
        <w:rPr>
          <w:bCs/>
          <w:color w:val="000000" w:themeColor="text1"/>
          <w:szCs w:val="28"/>
        </w:rPr>
        <w:t xml:space="preserve">20 заявлений, </w:t>
      </w:r>
      <w:r w:rsidRPr="00C3289B">
        <w:rPr>
          <w:szCs w:val="28"/>
        </w:rPr>
        <w:t>по признакам нарушения указанной статьи</w:t>
      </w:r>
      <w:r w:rsidRPr="00C3289B">
        <w:rPr>
          <w:bCs/>
          <w:color w:val="000000" w:themeColor="text1"/>
          <w:szCs w:val="28"/>
        </w:rPr>
        <w:t xml:space="preserve"> в</w:t>
      </w:r>
      <w:r w:rsidRPr="00C3289B">
        <w:rPr>
          <w:szCs w:val="28"/>
        </w:rPr>
        <w:t>озбуждено 3 дела  на действия заказчика (организатора торгов, запроса котировок, запроса предложений) при проведении торгов, запроса котировок, запроса предложений.</w:t>
      </w:r>
    </w:p>
    <w:p w:rsidR="00C3289B" w:rsidRPr="00C3289B" w:rsidRDefault="00C3289B" w:rsidP="00C3289B">
      <w:pPr>
        <w:ind w:firstLine="567"/>
        <w:jc w:val="both"/>
        <w:rPr>
          <w:color w:val="000000" w:themeColor="text1"/>
          <w:szCs w:val="28"/>
        </w:rPr>
      </w:pPr>
      <w:r w:rsidRPr="00C3289B">
        <w:rPr>
          <w:szCs w:val="28"/>
        </w:rPr>
        <w:t xml:space="preserve"> </w:t>
      </w:r>
      <w:proofErr w:type="gramStart"/>
      <w:r w:rsidRPr="00C3289B">
        <w:rPr>
          <w:szCs w:val="28"/>
        </w:rPr>
        <w:t xml:space="preserve">По результатам рассмотрения данных </w:t>
      </w:r>
      <w:r w:rsidRPr="00C3289B">
        <w:rPr>
          <w:color w:val="000000" w:themeColor="text1"/>
          <w:szCs w:val="28"/>
        </w:rPr>
        <w:t>дел вынесено  3 решения, возбуждено 4 дела по признакам нарушения части 1 статьи 17 Закона о защите конкуренции в отношении Министерства промышленности Хабаровского края при проведении конкурса на право заключения концессионного соглашения, в отношении админист</w:t>
      </w:r>
      <w:r w:rsidRPr="00C3289B">
        <w:rPr>
          <w:szCs w:val="28"/>
        </w:rPr>
        <w:t>рации  городского поселения «Рабочий поселок Охотск» Охотского муниципального района в связи  необоснованным допуском ООО «</w:t>
      </w:r>
      <w:proofErr w:type="spellStart"/>
      <w:r w:rsidRPr="00C3289B">
        <w:rPr>
          <w:szCs w:val="28"/>
        </w:rPr>
        <w:t>Теплострой</w:t>
      </w:r>
      <w:proofErr w:type="spellEnd"/>
      <w:r w:rsidRPr="00C3289B">
        <w:rPr>
          <w:szCs w:val="28"/>
        </w:rPr>
        <w:t>» к участию в открытом конкурсе, проведенном в</w:t>
      </w:r>
      <w:proofErr w:type="gramEnd"/>
      <w:r w:rsidRPr="00C3289B">
        <w:rPr>
          <w:szCs w:val="28"/>
        </w:rPr>
        <w:t xml:space="preserve"> 2016 году, по отбору управляющей организации на право заключения договора управления многоквартирными домами, расположенными в р.п. </w:t>
      </w:r>
      <w:proofErr w:type="gramStart"/>
      <w:r w:rsidRPr="00C3289B">
        <w:rPr>
          <w:szCs w:val="28"/>
        </w:rPr>
        <w:t>Охотске</w:t>
      </w:r>
      <w:proofErr w:type="gramEnd"/>
      <w:r w:rsidRPr="00C3289B">
        <w:rPr>
          <w:szCs w:val="28"/>
        </w:rPr>
        <w:t xml:space="preserve">, а также возбуждено два дела в </w:t>
      </w:r>
      <w:r w:rsidRPr="00C3289B">
        <w:rPr>
          <w:color w:val="000000" w:themeColor="text1"/>
          <w:szCs w:val="28"/>
        </w:rPr>
        <w:t>отношении ФГУП «ГВСУ №6».</w:t>
      </w:r>
    </w:p>
    <w:p w:rsidR="00C3289B" w:rsidRPr="00C3289B" w:rsidRDefault="00C3289B" w:rsidP="00C3289B">
      <w:pPr>
        <w:ind w:firstLine="567"/>
        <w:jc w:val="both"/>
        <w:rPr>
          <w:szCs w:val="28"/>
        </w:rPr>
      </w:pPr>
      <w:r w:rsidRPr="00C3289B">
        <w:rPr>
          <w:szCs w:val="28"/>
        </w:rPr>
        <w:t>По жалобе гр. Т. - действия ХКГУП  «</w:t>
      </w:r>
      <w:proofErr w:type="spellStart"/>
      <w:r w:rsidRPr="00C3289B">
        <w:rPr>
          <w:szCs w:val="28"/>
        </w:rPr>
        <w:t>Крайдорпредприятие</w:t>
      </w:r>
      <w:proofErr w:type="spellEnd"/>
      <w:r w:rsidRPr="00C3289B">
        <w:rPr>
          <w:szCs w:val="28"/>
        </w:rPr>
        <w:t xml:space="preserve">», выразившиеся в проведении закупок на поставку запасных частей и материалов у ООО «Производственное объединение </w:t>
      </w:r>
      <w:proofErr w:type="spellStart"/>
      <w:r w:rsidRPr="00C3289B">
        <w:rPr>
          <w:szCs w:val="28"/>
        </w:rPr>
        <w:t>УфаДорМаш</w:t>
      </w:r>
      <w:proofErr w:type="spellEnd"/>
      <w:r w:rsidRPr="00C3289B">
        <w:rPr>
          <w:szCs w:val="28"/>
        </w:rPr>
        <w:t>», битума, мазута, минерального порошка, намывного песка, асфальтной и асфальтобетонной смеси у ООО «</w:t>
      </w:r>
      <w:proofErr w:type="spellStart"/>
      <w:r w:rsidRPr="00C3289B">
        <w:rPr>
          <w:szCs w:val="28"/>
        </w:rPr>
        <w:t>СтальГрад</w:t>
      </w:r>
      <w:proofErr w:type="spellEnd"/>
      <w:r w:rsidRPr="00C3289B">
        <w:rPr>
          <w:szCs w:val="28"/>
        </w:rPr>
        <w:t>», в заключени</w:t>
      </w:r>
      <w:proofErr w:type="gramStart"/>
      <w:r w:rsidRPr="00C3289B">
        <w:rPr>
          <w:szCs w:val="28"/>
        </w:rPr>
        <w:t>и</w:t>
      </w:r>
      <w:proofErr w:type="gramEnd"/>
      <w:r w:rsidRPr="00C3289B">
        <w:rPr>
          <w:szCs w:val="28"/>
        </w:rPr>
        <w:t xml:space="preserve"> с ООО «</w:t>
      </w:r>
      <w:proofErr w:type="spellStart"/>
      <w:r w:rsidRPr="00C3289B">
        <w:rPr>
          <w:szCs w:val="28"/>
        </w:rPr>
        <w:t>СтальГрад</w:t>
      </w:r>
      <w:proofErr w:type="spellEnd"/>
      <w:r w:rsidRPr="00C3289B">
        <w:rPr>
          <w:szCs w:val="28"/>
        </w:rPr>
        <w:t>» договора от 16.03.2016 №15/02/16, в проведении закупок на поставку асфальтобетонной смеси и материалов у ООО «</w:t>
      </w:r>
      <w:proofErr w:type="spellStart"/>
      <w:r w:rsidRPr="00C3289B">
        <w:rPr>
          <w:szCs w:val="28"/>
        </w:rPr>
        <w:t>Дальавтотранс</w:t>
      </w:r>
      <w:proofErr w:type="spellEnd"/>
      <w:r w:rsidRPr="00C3289B">
        <w:rPr>
          <w:szCs w:val="28"/>
        </w:rPr>
        <w:t>», в заключении с ООО «</w:t>
      </w:r>
      <w:proofErr w:type="spellStart"/>
      <w:r w:rsidRPr="00C3289B">
        <w:rPr>
          <w:szCs w:val="28"/>
        </w:rPr>
        <w:t>Дальавтотранс</w:t>
      </w:r>
      <w:proofErr w:type="spellEnd"/>
      <w:r w:rsidRPr="00C3289B">
        <w:rPr>
          <w:szCs w:val="28"/>
        </w:rPr>
        <w:t>» договора от 01.06.2016 №20-06/16, в заключени</w:t>
      </w:r>
      <w:proofErr w:type="gramStart"/>
      <w:r w:rsidRPr="00C3289B">
        <w:rPr>
          <w:szCs w:val="28"/>
        </w:rPr>
        <w:t>и</w:t>
      </w:r>
      <w:proofErr w:type="gramEnd"/>
      <w:r w:rsidRPr="00C3289B">
        <w:rPr>
          <w:szCs w:val="28"/>
        </w:rPr>
        <w:t xml:space="preserve"> договора оказания услуг от 16.03.2016 №16/02/16 с ООО «</w:t>
      </w:r>
      <w:proofErr w:type="spellStart"/>
      <w:r w:rsidRPr="00C3289B">
        <w:rPr>
          <w:szCs w:val="28"/>
        </w:rPr>
        <w:t>СтальГрад</w:t>
      </w:r>
      <w:proofErr w:type="spellEnd"/>
      <w:r w:rsidRPr="00C3289B">
        <w:rPr>
          <w:szCs w:val="28"/>
        </w:rPr>
        <w:t>» на право пользования оборудованием асфальтобетонного завода предприятия, расположенного в Хабаровском районе, в 3,5 км. от с. Гаровка-2 на восток по автодороге «подъезд к с. Черная Речка» для производства асфальтобетонной смеси и последующей ее закупкой у общества, как с единственными поставщиками (исполнителями, подрядчиками), признаны нарушающими часть 1 статьи 17 Федерального закона от 26.07.2006 № 135-ФЗ «О защите конкуренции». Предписание не выдавалось.</w:t>
      </w:r>
    </w:p>
    <w:p w:rsidR="00C3289B" w:rsidRPr="00C3289B" w:rsidRDefault="00C3289B" w:rsidP="00C3289B">
      <w:pPr>
        <w:widowControl w:val="0"/>
        <w:ind w:firstLine="567"/>
        <w:jc w:val="both"/>
        <w:rPr>
          <w:szCs w:val="28"/>
        </w:rPr>
      </w:pPr>
      <w:proofErr w:type="gramStart"/>
      <w:r w:rsidRPr="00C3289B">
        <w:rPr>
          <w:szCs w:val="28"/>
        </w:rPr>
        <w:t xml:space="preserve">По жалобе предпринимателя Д. -  действия КГБУЗ «Психиатрическая больница г. Комсомольска-на-Амуре» министерства здравоохранения </w:t>
      </w:r>
      <w:r w:rsidRPr="00C3289B">
        <w:rPr>
          <w:szCs w:val="28"/>
        </w:rPr>
        <w:lastRenderedPageBreak/>
        <w:t xml:space="preserve">Хабаровского края, выразившиеся в установлении требования к участникам закупки о предоставлении выданного </w:t>
      </w:r>
      <w:proofErr w:type="spellStart"/>
      <w:r w:rsidRPr="00C3289B">
        <w:rPr>
          <w:szCs w:val="28"/>
        </w:rPr>
        <w:t>саморегулируемой</w:t>
      </w:r>
      <w:proofErr w:type="spellEnd"/>
      <w:r w:rsidRPr="00C3289B">
        <w:rPr>
          <w:szCs w:val="28"/>
        </w:rPr>
        <w:t xml:space="preserve"> организацией свидетельства о допуске к видам работ в соответствии с приказом </w:t>
      </w:r>
      <w:proofErr w:type="spellStart"/>
      <w:r w:rsidRPr="00C3289B">
        <w:rPr>
          <w:szCs w:val="28"/>
        </w:rPr>
        <w:t>Минрегиона</w:t>
      </w:r>
      <w:proofErr w:type="spellEnd"/>
      <w:r w:rsidRPr="00C3289B">
        <w:rPr>
          <w:szCs w:val="28"/>
        </w:rPr>
        <w:t xml:space="preserve"> РФ от 30.12.2009 №624   (подпункт 10.1 – монтаж, усиление и демонтаж конструктивных элементов и ограждающих конструкций зданий и сооружений) на право заключения договора на</w:t>
      </w:r>
      <w:proofErr w:type="gramEnd"/>
      <w:r w:rsidRPr="00C3289B">
        <w:rPr>
          <w:szCs w:val="28"/>
        </w:rPr>
        <w:t xml:space="preserve"> выполнение работ по замене дверей и ремонту в помещении поликлиники (извещение №31704723870), признаны нарушающими часть 1 статьи 17 Федерального закона от 26.07.2006 № 135-ФЗ «О защите конкуренции». </w:t>
      </w:r>
      <w:proofErr w:type="gramStart"/>
      <w:r w:rsidRPr="00C3289B">
        <w:rPr>
          <w:szCs w:val="28"/>
        </w:rPr>
        <w:t>Дело в отношении закупочной (Единой) комиссии КГБУЗ «Психиатрическая больница г. Комсомольска-на-Амуре» министерства здравоохранения Хабаровского края в связи с отказом индивидуальному предпринимателю Д. в допуске к участию в запросе котировок при отсутствии в документации о закупке условий допуска к участию в закупке, оснований отклонения заявок, прекращено в связи с отсутствием нарушения антимонопольного законодательства в рассматриваемых действиях.</w:t>
      </w:r>
      <w:proofErr w:type="gramEnd"/>
      <w:r w:rsidRPr="00C3289B">
        <w:rPr>
          <w:szCs w:val="28"/>
        </w:rPr>
        <w:t xml:space="preserve"> Предписание не выдавать.</w:t>
      </w:r>
    </w:p>
    <w:p w:rsidR="00C3289B" w:rsidRPr="00C3289B" w:rsidRDefault="00C3289B" w:rsidP="00C3289B">
      <w:pPr>
        <w:ind w:firstLine="567"/>
        <w:jc w:val="both"/>
        <w:rPr>
          <w:szCs w:val="28"/>
        </w:rPr>
      </w:pPr>
      <w:r w:rsidRPr="00C3289B">
        <w:rPr>
          <w:szCs w:val="28"/>
        </w:rPr>
        <w:t>По жалобе ООО «Чистая вода» - действия МУП города Хабаровска «</w:t>
      </w:r>
      <w:proofErr w:type="spellStart"/>
      <w:r w:rsidRPr="00C3289B">
        <w:rPr>
          <w:szCs w:val="28"/>
        </w:rPr>
        <w:t>Дорремстрой</w:t>
      </w:r>
      <w:proofErr w:type="spellEnd"/>
      <w:r w:rsidRPr="00C3289B">
        <w:rPr>
          <w:szCs w:val="28"/>
        </w:rPr>
        <w:t>», выразившегося в проведении закупки 05.04.2017 на поставку гранодиоритового песка фракции 2-5 мм</w:t>
      </w:r>
      <w:proofErr w:type="gramStart"/>
      <w:r w:rsidRPr="00C3289B">
        <w:rPr>
          <w:szCs w:val="28"/>
        </w:rPr>
        <w:t>.</w:t>
      </w:r>
      <w:proofErr w:type="gramEnd"/>
      <w:r w:rsidRPr="00C3289B">
        <w:rPr>
          <w:szCs w:val="28"/>
        </w:rPr>
        <w:t xml:space="preserve"> </w:t>
      </w:r>
      <w:proofErr w:type="gramStart"/>
      <w:r w:rsidRPr="00C3289B">
        <w:rPr>
          <w:szCs w:val="28"/>
        </w:rPr>
        <w:t>у</w:t>
      </w:r>
      <w:proofErr w:type="gramEnd"/>
      <w:r w:rsidRPr="00C3289B">
        <w:rPr>
          <w:szCs w:val="28"/>
        </w:rPr>
        <w:t xml:space="preserve"> единственного поставщика АО «Корфовский каменный карьер» путем заключения 01.02.2016 договора №Щ-14/16 поставки продукции (извещение №317049879101) признаны нарушающими часть 1 статьи 17 Закона о защите конкуренции. Предписание не выдавалось.</w:t>
      </w:r>
    </w:p>
    <w:p w:rsidR="00C3289B" w:rsidRDefault="00C3289B" w:rsidP="00C3289B">
      <w:pPr>
        <w:ind w:firstLine="567"/>
        <w:jc w:val="both"/>
        <w:rPr>
          <w:szCs w:val="28"/>
        </w:rPr>
      </w:pPr>
      <w:r w:rsidRPr="00C3289B">
        <w:rPr>
          <w:szCs w:val="28"/>
        </w:rPr>
        <w:t>Типовыми нарушениями рассмотренных дел в отношении хозяйствующих субъектов по ст. 17 Закона о защите конкуренции являются: заключение договора  с единственным поставщиком в нарушение норм, установленных положением о закупках хозяйствующего субъекта, установление требований в закупочной документации, ограничивающих конкуренцию, нарушение порядка определения победителя торгов.</w:t>
      </w:r>
    </w:p>
    <w:p w:rsidR="00BB1769" w:rsidRPr="00C3289B" w:rsidRDefault="00BB1769" w:rsidP="00C3289B">
      <w:pPr>
        <w:ind w:firstLine="567"/>
        <w:jc w:val="both"/>
        <w:rPr>
          <w:szCs w:val="28"/>
        </w:rPr>
      </w:pPr>
    </w:p>
    <w:p w:rsidR="00C3289B" w:rsidRDefault="00C3289B" w:rsidP="00BB1769">
      <w:pPr>
        <w:ind w:firstLine="567"/>
        <w:jc w:val="center"/>
        <w:rPr>
          <w:b/>
          <w:szCs w:val="28"/>
        </w:rPr>
      </w:pPr>
      <w:r w:rsidRPr="00C3289B">
        <w:rPr>
          <w:b/>
          <w:szCs w:val="28"/>
        </w:rPr>
        <w:t>Статья 18.1 Закона о защите конкуренции</w:t>
      </w:r>
    </w:p>
    <w:p w:rsidR="00BB1769" w:rsidRPr="00C3289B" w:rsidRDefault="00BB1769" w:rsidP="00BB1769">
      <w:pPr>
        <w:ind w:firstLine="567"/>
        <w:jc w:val="center"/>
        <w:rPr>
          <w:b/>
          <w:szCs w:val="28"/>
        </w:rPr>
      </w:pPr>
    </w:p>
    <w:p w:rsidR="0030027A" w:rsidRPr="000F66D0" w:rsidRDefault="00C3289B" w:rsidP="000F66D0">
      <w:pPr>
        <w:ind w:firstLine="567"/>
        <w:jc w:val="both"/>
        <w:rPr>
          <w:szCs w:val="28"/>
        </w:rPr>
      </w:pPr>
      <w:r w:rsidRPr="00C3289B">
        <w:rPr>
          <w:szCs w:val="28"/>
        </w:rPr>
        <w:t xml:space="preserve">В 3,4 кварталах 2017 года в </w:t>
      </w:r>
      <w:proofErr w:type="gramStart"/>
      <w:r w:rsidRPr="00C3289B">
        <w:rPr>
          <w:szCs w:val="28"/>
        </w:rPr>
        <w:t>Хабаровское</w:t>
      </w:r>
      <w:proofErr w:type="gramEnd"/>
      <w:r w:rsidRPr="00C3289B">
        <w:rPr>
          <w:szCs w:val="28"/>
        </w:rPr>
        <w:t xml:space="preserve"> УФАС России поступили 24 жалобы, из них 7 жалоб по 223-ФЗ</w:t>
      </w:r>
      <w:r w:rsidRPr="00C3289B">
        <w:rPr>
          <w:bCs/>
          <w:iCs/>
          <w:szCs w:val="28"/>
        </w:rPr>
        <w:t xml:space="preserve">, по результатам рассмотрения которых, подтверждены факты нарушения. Из 31 рассмотренных жалоб по обязательным торгам (продажа государственного и муниципального имущества, реализация имущества должников, пользование участками </w:t>
      </w:r>
      <w:proofErr w:type="spellStart"/>
      <w:r w:rsidRPr="00C3289B">
        <w:rPr>
          <w:bCs/>
          <w:iCs/>
          <w:szCs w:val="28"/>
        </w:rPr>
        <w:t>недр</w:t>
      </w:r>
      <w:proofErr w:type="gramStart"/>
      <w:r w:rsidRPr="00C3289B">
        <w:rPr>
          <w:bCs/>
          <w:iCs/>
          <w:szCs w:val="28"/>
        </w:rPr>
        <w:t>о</w:t>
      </w:r>
      <w:proofErr w:type="spellEnd"/>
      <w:r w:rsidRPr="00C3289B">
        <w:rPr>
          <w:bCs/>
          <w:iCs/>
          <w:szCs w:val="28"/>
        </w:rPr>
        <w:t>-</w:t>
      </w:r>
      <w:proofErr w:type="gramEnd"/>
      <w:r w:rsidRPr="00C3289B">
        <w:rPr>
          <w:bCs/>
          <w:iCs/>
          <w:szCs w:val="28"/>
        </w:rPr>
        <w:t>, водопользования, рыболовства, отбор управляющих организаций, иные торги (предоставление места размещения на земельном участке под нестационарный торговый объект)) признано 7 нарушений. Всего выдано 7 предписаний, которые исполнены</w:t>
      </w:r>
    </w:p>
    <w:p w:rsidR="0030027A" w:rsidRPr="00C3289B" w:rsidRDefault="0030027A" w:rsidP="0030027A">
      <w:pPr>
        <w:ind w:firstLine="567"/>
        <w:jc w:val="both"/>
        <w:rPr>
          <w:color w:val="000000" w:themeColor="text1"/>
          <w:szCs w:val="28"/>
        </w:rPr>
      </w:pPr>
      <w:r w:rsidRPr="00C3289B">
        <w:rPr>
          <w:szCs w:val="28"/>
        </w:rPr>
        <w:t>За 3,4</w:t>
      </w:r>
      <w:r>
        <w:rPr>
          <w:szCs w:val="28"/>
        </w:rPr>
        <w:t xml:space="preserve"> квартал</w:t>
      </w:r>
      <w:r w:rsidRPr="00C3289B">
        <w:rPr>
          <w:szCs w:val="28"/>
        </w:rPr>
        <w:t xml:space="preserve"> 2017 года</w:t>
      </w:r>
      <w:r w:rsidRPr="00C3289B">
        <w:rPr>
          <w:color w:val="000000" w:themeColor="text1"/>
          <w:szCs w:val="28"/>
        </w:rPr>
        <w:t xml:space="preserve"> за нарушение порядка осуществления закупок товаров, работ услуг (статья 7.32.3 </w:t>
      </w:r>
      <w:proofErr w:type="spellStart"/>
      <w:r w:rsidRPr="00C3289B">
        <w:rPr>
          <w:color w:val="000000" w:themeColor="text1"/>
          <w:szCs w:val="28"/>
        </w:rPr>
        <w:t>КоАП</w:t>
      </w:r>
      <w:proofErr w:type="spellEnd"/>
      <w:r w:rsidRPr="00C3289B">
        <w:rPr>
          <w:color w:val="000000" w:themeColor="text1"/>
          <w:szCs w:val="28"/>
        </w:rPr>
        <w:t xml:space="preserve"> РФ)  наложено штрафов на сумму 69 000 руб., оплачено  53000 руб.</w:t>
      </w:r>
    </w:p>
    <w:p w:rsidR="0030027A" w:rsidRPr="00C3289B" w:rsidRDefault="0030027A" w:rsidP="0030027A">
      <w:pPr>
        <w:ind w:firstLine="567"/>
        <w:jc w:val="both"/>
        <w:rPr>
          <w:color w:val="000000" w:themeColor="text1"/>
          <w:szCs w:val="28"/>
        </w:rPr>
      </w:pPr>
      <w:r w:rsidRPr="00C3289B">
        <w:rPr>
          <w:color w:val="000000" w:themeColor="text1"/>
          <w:szCs w:val="28"/>
        </w:rPr>
        <w:lastRenderedPageBreak/>
        <w:t xml:space="preserve">За нарушение процедуры обязательных торгов (7.32.4 </w:t>
      </w:r>
      <w:proofErr w:type="spellStart"/>
      <w:r w:rsidRPr="00C3289B">
        <w:rPr>
          <w:color w:val="000000" w:themeColor="text1"/>
          <w:szCs w:val="28"/>
        </w:rPr>
        <w:t>КоАП</w:t>
      </w:r>
      <w:proofErr w:type="spellEnd"/>
      <w:r w:rsidRPr="00C3289B">
        <w:rPr>
          <w:color w:val="000000" w:themeColor="text1"/>
          <w:szCs w:val="28"/>
        </w:rPr>
        <w:t xml:space="preserve"> РФ) наложено штрафов на сумму 170000 руб., оплачено 20000 руб.</w:t>
      </w:r>
    </w:p>
    <w:p w:rsidR="0030027A" w:rsidRPr="00C3289B" w:rsidRDefault="0030027A" w:rsidP="0030027A">
      <w:pPr>
        <w:rPr>
          <w:szCs w:val="28"/>
        </w:rPr>
      </w:pPr>
    </w:p>
    <w:p w:rsidR="0030027A" w:rsidRDefault="0030027A" w:rsidP="0030027A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Согласование преференций</w:t>
      </w:r>
    </w:p>
    <w:p w:rsidR="0030027A" w:rsidRDefault="0030027A" w:rsidP="0030027A">
      <w:pPr>
        <w:ind w:firstLine="567"/>
        <w:jc w:val="center"/>
        <w:rPr>
          <w:b/>
          <w:szCs w:val="28"/>
        </w:rPr>
      </w:pPr>
    </w:p>
    <w:p w:rsidR="00C3289B" w:rsidRPr="00C3289B" w:rsidRDefault="0030027A" w:rsidP="00C3289B">
      <w:pPr>
        <w:ind w:firstLine="567"/>
        <w:jc w:val="both"/>
        <w:rPr>
          <w:szCs w:val="28"/>
        </w:rPr>
      </w:pPr>
      <w:r>
        <w:rPr>
          <w:b/>
          <w:szCs w:val="28"/>
        </w:rPr>
        <w:t>Р</w:t>
      </w:r>
      <w:r w:rsidR="00C3289B" w:rsidRPr="00C3289B">
        <w:rPr>
          <w:szCs w:val="28"/>
        </w:rPr>
        <w:t>ассмотрено заявлений о даче согласия на предоставление государственной и муниципальной преференции – 20, согласовано – 5 (из них согласовано с ограничениями – 2), отказано – 4, в остальных случаях заявления возвращены или находятся в стадии исполнения.</w:t>
      </w:r>
    </w:p>
    <w:p w:rsidR="00C3289B" w:rsidRPr="00C3289B" w:rsidRDefault="00C3289B" w:rsidP="00C3289B">
      <w:pPr>
        <w:ind w:firstLine="567"/>
        <w:jc w:val="both"/>
        <w:rPr>
          <w:szCs w:val="28"/>
        </w:rPr>
      </w:pPr>
      <w:r w:rsidRPr="00C3289B">
        <w:rPr>
          <w:szCs w:val="28"/>
        </w:rPr>
        <w:t>Рассмотрено 11 заявлений о даче согласия на внесение изменений в концессионные соглашения, порядке предоставления антимонопольным органом согласия на изменение условий концессионного соглашения, утвержденного постановлением Правительства Российской Федерации от 24.04.2014 №368.</w:t>
      </w:r>
    </w:p>
    <w:p w:rsidR="00C3289B" w:rsidRPr="00C3289B" w:rsidRDefault="00C3289B" w:rsidP="00C3289B">
      <w:pPr>
        <w:rPr>
          <w:szCs w:val="28"/>
        </w:rPr>
      </w:pPr>
    </w:p>
    <w:p w:rsidR="00444F4D" w:rsidRDefault="00444F4D" w:rsidP="00444F4D">
      <w:pPr>
        <w:pStyle w:val="ac"/>
        <w:ind w:left="0" w:right="-5" w:firstLine="540"/>
        <w:jc w:val="center"/>
        <w:rPr>
          <w:b/>
          <w:szCs w:val="28"/>
        </w:rPr>
      </w:pPr>
      <w:r w:rsidRPr="00444F4D">
        <w:rPr>
          <w:b/>
          <w:szCs w:val="28"/>
        </w:rPr>
        <w:t>Разъяснения Президиума ФАС России по определению размера убытков, причиненных в результате нарушения антимонопольного законодательства</w:t>
      </w:r>
    </w:p>
    <w:p w:rsidR="00444F4D" w:rsidRDefault="00444F4D" w:rsidP="00444F4D">
      <w:pPr>
        <w:ind w:firstLine="708"/>
        <w:jc w:val="center"/>
        <w:rPr>
          <w:b/>
          <w:szCs w:val="28"/>
        </w:rPr>
      </w:pPr>
    </w:p>
    <w:p w:rsidR="00444F4D" w:rsidRPr="00444F4D" w:rsidRDefault="00444F4D" w:rsidP="00444F4D">
      <w:pPr>
        <w:widowControl w:val="0"/>
        <w:autoSpaceDE w:val="0"/>
        <w:autoSpaceDN w:val="0"/>
        <w:ind w:firstLine="540"/>
        <w:jc w:val="both"/>
      </w:pPr>
      <w:r w:rsidRPr="00444F4D">
        <w:t>Разъяснения по определению размера убытков, причиненных в результате нарушения антимонопольного законодательства (далее - Разъяснения), даны для территориальных органов ФАС России в целях формирования позиции антимонопольного органа по вопросам, связанным с определением размера убытков, причиненных в результате нарушения антимонопольного законодательства, в случае привлечения территориального органа к участию в деле, рассматриваемом в суде.</w:t>
      </w:r>
    </w:p>
    <w:p w:rsidR="00444F4D" w:rsidRPr="00444F4D" w:rsidRDefault="00444F4D" w:rsidP="00444F4D">
      <w:pPr>
        <w:widowControl w:val="0"/>
        <w:autoSpaceDE w:val="0"/>
        <w:autoSpaceDN w:val="0"/>
        <w:spacing w:before="280"/>
        <w:ind w:firstLine="540"/>
        <w:jc w:val="both"/>
      </w:pPr>
      <w:r w:rsidRPr="00444F4D">
        <w:t>Разъяснения могут также использоваться при рассмотрении дел о нарушении антимонопольного законодательства на предмет недопущения, ограничения, устранения конкуренции, установления ущемления интересов хозяйствующих субъектов в сфере предпринимательской деятельности либо неопределенного круга потребителей при злоупотреблении доминирующим положением.</w:t>
      </w:r>
    </w:p>
    <w:p w:rsidR="00444F4D" w:rsidRPr="00444F4D" w:rsidRDefault="00444F4D" w:rsidP="00444F4D">
      <w:pPr>
        <w:widowControl w:val="0"/>
        <w:autoSpaceDE w:val="0"/>
        <w:autoSpaceDN w:val="0"/>
        <w:spacing w:before="280"/>
        <w:ind w:firstLine="540"/>
        <w:jc w:val="both"/>
      </w:pPr>
      <w:r w:rsidRPr="00444F4D">
        <w:t>Равным образом положения данных Разъяснений также могут быть использованы территориальными органами ФАС России в целях определения размера ущерба, причиненного нарушениями антимонопольного законодательства, как обстоятельства, отягчающего в установленных законом случаях административную ответственность (</w:t>
      </w:r>
      <w:hyperlink r:id="rId5" w:history="1">
        <w:r w:rsidRPr="00444F4D">
          <w:t>статьи 14.31</w:t>
        </w:r>
      </w:hyperlink>
      <w:r w:rsidRPr="00444F4D">
        <w:t xml:space="preserve">, </w:t>
      </w:r>
      <w:hyperlink r:id="rId6" w:history="1">
        <w:r w:rsidRPr="00444F4D">
          <w:t>14.31.2</w:t>
        </w:r>
      </w:hyperlink>
      <w:r w:rsidRPr="00444F4D">
        <w:t xml:space="preserve">, </w:t>
      </w:r>
      <w:hyperlink r:id="rId7" w:history="1">
        <w:r w:rsidRPr="00444F4D">
          <w:t>14.32</w:t>
        </w:r>
      </w:hyperlink>
      <w:r w:rsidRPr="00444F4D">
        <w:t xml:space="preserve">, </w:t>
      </w:r>
      <w:hyperlink r:id="rId8" w:history="1">
        <w:r w:rsidRPr="00444F4D">
          <w:t>14.33</w:t>
        </w:r>
      </w:hyperlink>
      <w:r w:rsidRPr="00444F4D">
        <w:t xml:space="preserve"> Кодекса Российской Федерации об административных правонарушениях (далее - </w:t>
      </w:r>
      <w:proofErr w:type="spellStart"/>
      <w:r w:rsidRPr="00444F4D">
        <w:t>КоАП</w:t>
      </w:r>
      <w:proofErr w:type="spellEnd"/>
      <w:r w:rsidRPr="00444F4D">
        <w:t xml:space="preserve"> РФ)).</w:t>
      </w:r>
    </w:p>
    <w:p w:rsidR="00444F4D" w:rsidRPr="00444F4D" w:rsidRDefault="00444F4D" w:rsidP="00444F4D">
      <w:pPr>
        <w:widowControl w:val="0"/>
        <w:autoSpaceDE w:val="0"/>
        <w:autoSpaceDN w:val="0"/>
        <w:spacing w:before="280"/>
        <w:ind w:firstLine="540"/>
        <w:jc w:val="both"/>
      </w:pPr>
      <w:r w:rsidRPr="00444F4D">
        <w:t xml:space="preserve">Кроме того, настоящие Разъяснения могут помочь пострадавшим лицам и нарушителям в определении убытков, причиненных нарушением антимонопольного законодательства, при их взыскании в судебном порядке </w:t>
      </w:r>
      <w:r w:rsidRPr="00444F4D">
        <w:lastRenderedPageBreak/>
        <w:t>или урегулировании претензий без судебного разбирательства.</w:t>
      </w:r>
    </w:p>
    <w:p w:rsidR="00444F4D" w:rsidRDefault="00444F4D" w:rsidP="00444F4D">
      <w:pPr>
        <w:widowControl w:val="0"/>
        <w:autoSpaceDE w:val="0"/>
        <w:autoSpaceDN w:val="0"/>
        <w:spacing w:before="280"/>
        <w:ind w:firstLine="540"/>
        <w:jc w:val="both"/>
      </w:pPr>
      <w:r w:rsidRPr="00444F4D">
        <w:t xml:space="preserve">Настоящие Разъяснения обобщают большинство существующих методик определения убытков, сформированных по итогам </w:t>
      </w:r>
      <w:proofErr w:type="gramStart"/>
      <w:r w:rsidRPr="00444F4D">
        <w:t>исследования</w:t>
      </w:r>
      <w:proofErr w:type="gramEnd"/>
      <w:r w:rsidRPr="00444F4D">
        <w:t xml:space="preserve"> как российской правоприменительной практики, так и зарубежного опыта.</w:t>
      </w:r>
    </w:p>
    <w:p w:rsidR="00444F4D" w:rsidRPr="00444F4D" w:rsidRDefault="00444F4D" w:rsidP="00444F4D">
      <w:pPr>
        <w:widowControl w:val="0"/>
        <w:autoSpaceDE w:val="0"/>
        <w:autoSpaceDN w:val="0"/>
        <w:spacing w:before="280"/>
        <w:ind w:firstLine="540"/>
        <w:jc w:val="both"/>
        <w:rPr>
          <w:u w:val="single"/>
        </w:rPr>
      </w:pPr>
      <w:r w:rsidRPr="00444F4D">
        <w:rPr>
          <w:u w:val="single"/>
        </w:rPr>
        <w:t xml:space="preserve">См. данные разъяснения в приложении к докладу. </w:t>
      </w:r>
    </w:p>
    <w:p w:rsidR="00444F4D" w:rsidRDefault="00444F4D" w:rsidP="00A9506B">
      <w:pPr>
        <w:jc w:val="center"/>
        <w:rPr>
          <w:b/>
          <w:szCs w:val="28"/>
        </w:rPr>
      </w:pPr>
    </w:p>
    <w:p w:rsidR="00A9506B" w:rsidRPr="00A9506B" w:rsidRDefault="00A9506B" w:rsidP="00A9506B">
      <w:pPr>
        <w:jc w:val="center"/>
        <w:rPr>
          <w:b/>
          <w:szCs w:val="28"/>
        </w:rPr>
      </w:pPr>
      <w:r w:rsidRPr="00A9506B">
        <w:rPr>
          <w:b/>
          <w:szCs w:val="28"/>
        </w:rPr>
        <w:t>Контроль госзаказа</w:t>
      </w:r>
    </w:p>
    <w:p w:rsidR="00A9506B" w:rsidRPr="00A9506B" w:rsidRDefault="00A9506B" w:rsidP="00A9506B">
      <w:pPr>
        <w:pStyle w:val="a8"/>
        <w:jc w:val="center"/>
      </w:pPr>
    </w:p>
    <w:p w:rsidR="00A9506B" w:rsidRDefault="00A9506B" w:rsidP="00A9506B">
      <w:pPr>
        <w:pStyle w:val="a8"/>
      </w:pPr>
      <w:r>
        <w:t xml:space="preserve">Контрольные функции при размещении заказов для государственных и муниципальных нужд являются одним из основных и приоритетных направлений деятельности Хабаровского УФАС России, которым мы занимаемся уже более 10 лет, являясь уполномоченным федеральным исполнительным органом по осуществлению контроля в сфере закупок для государственных и муниципальных нужд на территории Хабаровского края. Кроме этого, наше управление, являясь окружным территориальным органом ФАС России, осуществляет контроль по закупкам за судами (арбитражными судами) и системой Судебного департамента, а также </w:t>
      </w:r>
      <w:proofErr w:type="gramStart"/>
      <w:r>
        <w:t>контроль за</w:t>
      </w:r>
      <w:proofErr w:type="gramEnd"/>
      <w:r>
        <w:t xml:space="preserve"> закупками, размещаемыми в рамках ГОЗ, в субъектах Дальневосточного федерального округа.</w:t>
      </w:r>
    </w:p>
    <w:p w:rsidR="00A9506B" w:rsidRDefault="00A9506B" w:rsidP="00A9506B">
      <w:pPr>
        <w:pStyle w:val="a8"/>
      </w:pPr>
      <w:r>
        <w:t>Данную работу мы проводим в тесном взаимодействии с другими уполномоченными контрольными органами, органами власти и местного самоуправления, органами прокуратуры, МВД и ФСБ.</w:t>
      </w:r>
    </w:p>
    <w:p w:rsidR="00A9506B" w:rsidRDefault="00A9506B" w:rsidP="00A9506B">
      <w:pPr>
        <w:pStyle w:val="a8"/>
      </w:pPr>
      <w:r>
        <w:t>В соответствии с законодательством Российской Федерации о контрактной системе контроль осуществляем путем проведения плановых и внеплановых проверок.</w:t>
      </w:r>
    </w:p>
    <w:p w:rsidR="00A9506B" w:rsidRDefault="00A9506B" w:rsidP="00A9506B">
      <w:pPr>
        <w:pStyle w:val="a8"/>
      </w:pPr>
      <w:r>
        <w:t xml:space="preserve">Если говорить о плановых контрольных мероприятиях, то их количество незначительно, так как основные финансовые и трудовые ресурсы, учитывая </w:t>
      </w:r>
      <w:proofErr w:type="spellStart"/>
      <w:r>
        <w:t>пресекательные</w:t>
      </w:r>
      <w:proofErr w:type="spellEnd"/>
      <w:r>
        <w:t xml:space="preserve"> сроки определенные Законом о контрактной системе,  направлены на проведение внеплановых проверок по фактам поступающих в Управление жалоб. </w:t>
      </w:r>
    </w:p>
    <w:p w:rsidR="00A9506B" w:rsidRPr="00137B91" w:rsidRDefault="00A9506B" w:rsidP="00A9506B">
      <w:pPr>
        <w:pStyle w:val="a8"/>
        <w:jc w:val="center"/>
        <w:rPr>
          <w:b/>
          <w:u w:val="single"/>
        </w:rPr>
      </w:pPr>
    </w:p>
    <w:p w:rsidR="00A9506B" w:rsidRPr="00A9506B" w:rsidRDefault="00A9506B" w:rsidP="00A9506B">
      <w:pPr>
        <w:pStyle w:val="a8"/>
        <w:jc w:val="center"/>
        <w:rPr>
          <w:b/>
        </w:rPr>
      </w:pPr>
      <w:r w:rsidRPr="00A9506B">
        <w:rPr>
          <w:b/>
        </w:rPr>
        <w:t>Рассмотрение жалоб участников закупок</w:t>
      </w:r>
    </w:p>
    <w:p w:rsidR="00A9506B" w:rsidRDefault="00A9506B" w:rsidP="00A9506B">
      <w:pPr>
        <w:pStyle w:val="a8"/>
      </w:pPr>
    </w:p>
    <w:p w:rsidR="00A9506B" w:rsidRDefault="00A9506B" w:rsidP="00A9506B">
      <w:pPr>
        <w:pStyle w:val="a8"/>
      </w:pPr>
      <w:r>
        <w:t xml:space="preserve">За 3 квартал 2017 года и истекший период 4 квартала 2017 года в Управление поступило 281 жалоба участников закупок на действия (бездействия) государственных и муниципальных заказчиков, уполномоченных органов и их комиссий. </w:t>
      </w:r>
    </w:p>
    <w:p w:rsidR="00A9506B" w:rsidRDefault="00A9506B" w:rsidP="00A9506B">
      <w:pPr>
        <w:pStyle w:val="a8"/>
      </w:pPr>
      <w:r>
        <w:t xml:space="preserve">34 % из числа рассмотренных жалоб признано </w:t>
      </w:r>
      <w:proofErr w:type="gramStart"/>
      <w:r>
        <w:t>обоснованными</w:t>
      </w:r>
      <w:proofErr w:type="gramEnd"/>
      <w:r>
        <w:t xml:space="preserve"> либо частично обоснованными.</w:t>
      </w:r>
    </w:p>
    <w:p w:rsidR="00A9506B" w:rsidRDefault="00A9506B" w:rsidP="00A9506B">
      <w:pPr>
        <w:pStyle w:val="a8"/>
      </w:pPr>
      <w:r>
        <w:t>Иллюстрация указанных статистических данных свидетельствует о незначительной доле обоснованных жалоб из общего количества поступивших.</w:t>
      </w:r>
    </w:p>
    <w:p w:rsidR="00A9506B" w:rsidRDefault="00A9506B" w:rsidP="00A9506B">
      <w:pPr>
        <w:pStyle w:val="a8"/>
      </w:pPr>
      <w:r>
        <w:t xml:space="preserve">В данном случае, можно говорить не только о более профессиональном подходе контрактных служб (управляющих) заказчиков, уполномоченных </w:t>
      </w:r>
      <w:r>
        <w:lastRenderedPageBreak/>
        <w:t>органов, повышении квалификации субъектов контроля и их профессионального уровня, но и характеристике самих подателей жалобы.</w:t>
      </w:r>
    </w:p>
    <w:p w:rsidR="00A9506B" w:rsidRDefault="00A9506B" w:rsidP="00A9506B">
      <w:pPr>
        <w:pStyle w:val="a8"/>
      </w:pPr>
      <w:r>
        <w:t xml:space="preserve">Не всегда факт направления в контрольный орган необоснованной жалобы свидетельствует о профессиональной малограмотности заявителей, зачастую жалобы </w:t>
      </w:r>
      <w:proofErr w:type="gramStart"/>
      <w:r>
        <w:t>направляются заведомо необоснованны</w:t>
      </w:r>
      <w:proofErr w:type="gramEnd"/>
      <w:r>
        <w:t>.</w:t>
      </w:r>
    </w:p>
    <w:p w:rsidR="00A9506B" w:rsidRDefault="00A9506B" w:rsidP="00A9506B">
      <w:pPr>
        <w:pStyle w:val="a8"/>
      </w:pPr>
      <w:r>
        <w:t xml:space="preserve">Иногда недобросовестность поведения участников определения поставщика можно отследить при анализе процедуры проведения, например, электронного аукциона, когда в ходе его проведения участниками </w:t>
      </w:r>
      <w:r w:rsidRPr="003645B1">
        <w:t xml:space="preserve">картеля </w:t>
      </w:r>
      <w:r>
        <w:t>используется</w:t>
      </w:r>
      <w:r w:rsidRPr="003645B1">
        <w:t xml:space="preserve"> модель поведения, получившая среди лиц, связанных с </w:t>
      </w:r>
      <w:proofErr w:type="spellStart"/>
      <w:r w:rsidRPr="003645B1">
        <w:t>госзакупками</w:t>
      </w:r>
      <w:proofErr w:type="spellEnd"/>
      <w:r w:rsidRPr="003645B1">
        <w:t xml:space="preserve">, условное наименование «таран»: два участника </w:t>
      </w:r>
      <w:proofErr w:type="spellStart"/>
      <w:r w:rsidRPr="003645B1">
        <w:t>антиконкурентного</w:t>
      </w:r>
      <w:proofErr w:type="spellEnd"/>
      <w:r w:rsidRPr="003645B1">
        <w:t xml:space="preserve"> соглашения во время проведения аукционов</w:t>
      </w:r>
      <w:r>
        <w:t>,</w:t>
      </w:r>
      <w:r w:rsidRPr="003645B1">
        <w:t xml:space="preserve"> изображая активную торговлю между </w:t>
      </w:r>
      <w:proofErr w:type="gramStart"/>
      <w:r w:rsidRPr="003645B1">
        <w:t>собой</w:t>
      </w:r>
      <w:proofErr w:type="gramEnd"/>
      <w:r w:rsidRPr="003645B1">
        <w:t xml:space="preserve"> резко </w:t>
      </w:r>
      <w:r>
        <w:t>опускают цену</w:t>
      </w:r>
      <w:r w:rsidRPr="003645B1">
        <w:t xml:space="preserve">. </w:t>
      </w:r>
    </w:p>
    <w:p w:rsidR="00A9506B" w:rsidRDefault="00A9506B" w:rsidP="00A9506B">
      <w:pPr>
        <w:pStyle w:val="a8"/>
      </w:pPr>
      <w:r w:rsidRPr="003645B1">
        <w:t>При этом добросовестные участники торгов теря</w:t>
      </w:r>
      <w:r>
        <w:t>ют</w:t>
      </w:r>
      <w:r w:rsidRPr="003645B1">
        <w:t xml:space="preserve"> интерес к аукциону. Затем, на последних секундах аукциона </w:t>
      </w:r>
      <w:r>
        <w:t xml:space="preserve">один из участников картеля </w:t>
      </w:r>
      <w:r w:rsidRPr="003645B1">
        <w:t>дела</w:t>
      </w:r>
      <w:r>
        <w:t>ет</w:t>
      </w:r>
      <w:r w:rsidRPr="003645B1">
        <w:t xml:space="preserve"> ставку, незначительно ниже ставки добросовестного участника или начальной (максимальной) цены контракта. </w:t>
      </w:r>
    </w:p>
    <w:p w:rsidR="00A9506B" w:rsidRDefault="00A9506B" w:rsidP="00A9506B">
      <w:pPr>
        <w:pStyle w:val="a8"/>
      </w:pPr>
      <w:r w:rsidRPr="003645B1">
        <w:t>Далее</w:t>
      </w:r>
      <w:r>
        <w:t>,</w:t>
      </w:r>
      <w:r w:rsidRPr="003645B1">
        <w:t xml:space="preserve"> заявки участников картеля, занявших первое и второе место</w:t>
      </w:r>
      <w:r>
        <w:t>, признаются</w:t>
      </w:r>
      <w:r w:rsidRPr="003645B1">
        <w:t xml:space="preserve"> несоответствующими</w:t>
      </w:r>
      <w:r>
        <w:t>,</w:t>
      </w:r>
      <w:r w:rsidRPr="003645B1">
        <w:t xml:space="preserve"> в связи с отсутствием необходимых документов (</w:t>
      </w:r>
      <w:r>
        <w:t>намеренно не представляемых недобросовестными участниками аукциона</w:t>
      </w:r>
      <w:r w:rsidRPr="003645B1">
        <w:t>).</w:t>
      </w:r>
      <w:r>
        <w:t xml:space="preserve"> В результате контракт заключается </w:t>
      </w:r>
      <w:r w:rsidRPr="003645B1">
        <w:t>с участником картеля, который незначительно отклонился от начальной цены.</w:t>
      </w:r>
    </w:p>
    <w:p w:rsidR="00A9506B" w:rsidRPr="00E16463" w:rsidRDefault="00A9506B" w:rsidP="00A9506B">
      <w:pPr>
        <w:pStyle w:val="a8"/>
        <w:rPr>
          <w:color w:val="FF0000"/>
        </w:rPr>
      </w:pPr>
      <w:r>
        <w:t xml:space="preserve">Указанные схемы сговора на торгах при осуществлении закупок для государственных и муниципальных нужд рассматриваются в призме 11 статьи Закона о защите конкуренции. </w:t>
      </w:r>
    </w:p>
    <w:p w:rsidR="00A9506B" w:rsidRDefault="00A9506B" w:rsidP="00A9506B">
      <w:pPr>
        <w:pStyle w:val="a8"/>
      </w:pPr>
      <w:r>
        <w:t>Наиболее распространенными нарушениями законодательства о контрактной системе являются факты формирования документации, установления в закупочной документации требований (условий), влекущих ограничение количества участников закупки, необъективное описание объекта закупки, использование нестандартных показателей при описании объекта закупки.</w:t>
      </w:r>
    </w:p>
    <w:p w:rsidR="00A9506B" w:rsidRDefault="00A9506B" w:rsidP="00A9506B">
      <w:pPr>
        <w:ind w:firstLine="720"/>
        <w:jc w:val="both"/>
        <w:rPr>
          <w:szCs w:val="28"/>
        </w:rPr>
      </w:pPr>
      <w:r>
        <w:rPr>
          <w:szCs w:val="28"/>
        </w:rPr>
        <w:t>Что касается «популярных» сфер деятельности, лидирующее место по жалобам занимают закупки по строительству и капитальному ремонту объектов социальной сферы (около 35% от общего количества жалоб), приобретению медицинского оборудования и лекарственных средств (около 33% от общего количества жалоб). В связи с сезонным характером работ большую долю жалоб занимают жалобы на строительство, ремонт и содержание дорог общего пользования.</w:t>
      </w:r>
    </w:p>
    <w:p w:rsidR="00A9506B" w:rsidRDefault="00A9506B" w:rsidP="00A9506B">
      <w:pPr>
        <w:ind w:firstLine="720"/>
        <w:jc w:val="both"/>
        <w:rPr>
          <w:szCs w:val="28"/>
        </w:rPr>
      </w:pPr>
      <w:r>
        <w:rPr>
          <w:szCs w:val="28"/>
        </w:rPr>
        <w:t>Наиболее часто Управлением при рассмотрении жалоб выявляются следующие нарушения:</w:t>
      </w:r>
    </w:p>
    <w:p w:rsidR="00A9506B" w:rsidRDefault="00A9506B" w:rsidP="00A9506B">
      <w:pPr>
        <w:ind w:firstLine="720"/>
        <w:jc w:val="both"/>
        <w:rPr>
          <w:szCs w:val="28"/>
        </w:rPr>
      </w:pPr>
      <w:r>
        <w:rPr>
          <w:szCs w:val="28"/>
        </w:rPr>
        <w:t>- нарушения в части установления требований в документации о закупках, влекущее ограничение количества участников закупок;</w:t>
      </w:r>
    </w:p>
    <w:p w:rsidR="00A9506B" w:rsidRDefault="00A9506B" w:rsidP="00A9506B">
      <w:pPr>
        <w:ind w:firstLine="720"/>
        <w:jc w:val="both"/>
        <w:rPr>
          <w:szCs w:val="28"/>
        </w:rPr>
      </w:pPr>
      <w:r>
        <w:rPr>
          <w:szCs w:val="28"/>
        </w:rPr>
        <w:t>- нарушение порядка отбора участников закупок.</w:t>
      </w:r>
    </w:p>
    <w:p w:rsidR="00A9506B" w:rsidRDefault="00A9506B" w:rsidP="00A9506B">
      <w:pPr>
        <w:ind w:firstLine="720"/>
        <w:jc w:val="both"/>
        <w:rPr>
          <w:szCs w:val="28"/>
        </w:rPr>
      </w:pPr>
    </w:p>
    <w:p w:rsidR="00A9506B" w:rsidRDefault="00A9506B" w:rsidP="00A9506B">
      <w:pPr>
        <w:ind w:firstLine="720"/>
        <w:jc w:val="both"/>
        <w:rPr>
          <w:szCs w:val="28"/>
        </w:rPr>
      </w:pPr>
      <w:r>
        <w:rPr>
          <w:szCs w:val="28"/>
        </w:rPr>
        <w:t xml:space="preserve">По поводу закупок, объектом которых являются строительные работы, нарушения допускаются в части установления требований к участникам таких </w:t>
      </w:r>
      <w:r>
        <w:rPr>
          <w:szCs w:val="28"/>
        </w:rPr>
        <w:lastRenderedPageBreak/>
        <w:t>закупок в соответствии с пунктом 1 части 1 статьи 31 Закона о контрактной системе.</w:t>
      </w:r>
    </w:p>
    <w:p w:rsidR="00A9506B" w:rsidRDefault="00A9506B" w:rsidP="00A9506B">
      <w:pPr>
        <w:ind w:firstLine="720"/>
        <w:jc w:val="both"/>
        <w:rPr>
          <w:szCs w:val="28"/>
        </w:rPr>
      </w:pPr>
      <w:r>
        <w:rPr>
          <w:szCs w:val="28"/>
        </w:rPr>
        <w:t xml:space="preserve">Согласно указанной норме Закона участник закупки должен соответствовать требованиям смежного законодательства, согласующимся с объектом закупки. </w:t>
      </w:r>
    </w:p>
    <w:p w:rsidR="00A9506B" w:rsidRDefault="00A9506B" w:rsidP="00A9506B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С 1 июля текущего года вступили в силу ряд серьезных поправок в Градостроительный кодекс РФ, в частности, на настоящий момент в силу требований статьи </w:t>
      </w:r>
      <w:r>
        <w:rPr>
          <w:b/>
          <w:bCs/>
          <w:szCs w:val="28"/>
        </w:rPr>
        <w:t xml:space="preserve"> </w:t>
      </w:r>
      <w:r w:rsidRPr="00EC6170">
        <w:rPr>
          <w:bCs/>
          <w:szCs w:val="28"/>
        </w:rPr>
        <w:t>55.8 Градостроительного кодекса РФ</w:t>
      </w:r>
      <w:r>
        <w:rPr>
          <w:szCs w:val="28"/>
        </w:rPr>
        <w:t xml:space="preserve"> лицо имеет право выполнять строительные работы при условии, что такое лицо является членом соответствующей </w:t>
      </w:r>
      <w:proofErr w:type="spellStart"/>
      <w:r>
        <w:rPr>
          <w:szCs w:val="28"/>
        </w:rPr>
        <w:t>саморегулируемой</w:t>
      </w:r>
      <w:proofErr w:type="spellEnd"/>
      <w:r>
        <w:rPr>
          <w:szCs w:val="28"/>
        </w:rPr>
        <w:t xml:space="preserve"> организации и при соблюдении в совокупности двух условий:</w:t>
      </w:r>
      <w:proofErr w:type="gramEnd"/>
    </w:p>
    <w:p w:rsidR="00A9506B" w:rsidRDefault="00A9506B" w:rsidP="00A950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наличие у </w:t>
      </w:r>
      <w:proofErr w:type="spellStart"/>
      <w:r>
        <w:rPr>
          <w:szCs w:val="28"/>
        </w:rPr>
        <w:t>саморегулируемой</w:t>
      </w:r>
      <w:proofErr w:type="spellEnd"/>
      <w:r>
        <w:rPr>
          <w:szCs w:val="28"/>
        </w:rPr>
        <w:t xml:space="preserve"> организации, членом которой является такое лицо, компенсационного фонда обеспечения договорных обязательств, сформированного в соответствии требованиями Градостроительного кодекса РФ;</w:t>
      </w:r>
    </w:p>
    <w:p w:rsidR="00A9506B" w:rsidRDefault="00A9506B" w:rsidP="00A950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совокупный размер обязательств по договорам на строительство не превышает предельный размер обязательств, </w:t>
      </w:r>
      <w:proofErr w:type="gramStart"/>
      <w:r>
        <w:rPr>
          <w:szCs w:val="28"/>
        </w:rPr>
        <w:t>исходя из которого таким лицом был</w:t>
      </w:r>
      <w:proofErr w:type="gramEnd"/>
      <w:r>
        <w:rPr>
          <w:szCs w:val="28"/>
        </w:rPr>
        <w:t xml:space="preserve"> внесен взнос в компенсационный фонд обеспечения договорных обязательств. </w:t>
      </w:r>
    </w:p>
    <w:p w:rsidR="00A9506B" w:rsidRDefault="00A9506B" w:rsidP="00A950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свою очередь, </w:t>
      </w:r>
      <w:proofErr w:type="spellStart"/>
      <w:r>
        <w:rPr>
          <w:szCs w:val="28"/>
        </w:rPr>
        <w:t>саморегулируемая</w:t>
      </w:r>
      <w:proofErr w:type="spellEnd"/>
      <w:r>
        <w:rPr>
          <w:szCs w:val="28"/>
        </w:rPr>
        <w:t xml:space="preserve"> организация обязана вести реестр своих членов. В данном информационном ресурсе отображается право субъекта осуществлять строительные работы и сведения об уровне ответственности согласно внесенным взносам в компенсационный фонд СРО.</w:t>
      </w:r>
    </w:p>
    <w:p w:rsidR="00A9506B" w:rsidRDefault="00A9506B" w:rsidP="00A9506B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 день вступления субъекта в СРО информация размещается на сайте и по заявлению заинтересованного лица СРО обязано представить выписку с вышеуказанного реестра по утвержденной форме, именно эта выписка и представляется в настоящее время в подтверждение своего соответствия требованиям градостроительного законодательства при участии в закупках в государственном и муниципальном секторе в порядке статьи 31 Закона о контрактной системе. </w:t>
      </w:r>
      <w:proofErr w:type="gramEnd"/>
    </w:p>
    <w:p w:rsidR="00A9506B" w:rsidRDefault="00A9506B" w:rsidP="00A950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практическом плане нововведения в Градостроительный кодекс РФ облегчают работу и закупочной комиссии и контролирующего органа, так как сейчас не требуется системный анализ существа свидетельства СРО, достаточно проанализировать выписку на предмет ее наличия в составе заявке участника закупки.</w:t>
      </w:r>
    </w:p>
    <w:p w:rsidR="00A9506B" w:rsidRDefault="00A9506B" w:rsidP="00A950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Сложнее обстоят дела с дополнительными требованиями к участникам строительного рынка, установленными Постановлением Правительства Российской Федерации № 99 от 04.02.2015 года.</w:t>
      </w:r>
    </w:p>
    <w:p w:rsidR="00A9506B" w:rsidRDefault="00A9506B" w:rsidP="00A950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A1748">
        <w:rPr>
          <w:szCs w:val="28"/>
        </w:rPr>
        <w:t>До августа прошлого года, в своей правоприменительной практике Управление руководствовалось совместными разъяснениями ФАС России и Минэкономразвития России</w:t>
      </w:r>
      <w:r>
        <w:rPr>
          <w:szCs w:val="28"/>
        </w:rPr>
        <w:t xml:space="preserve"> (совместное письмо от 28.08.2015 № 23275-ЕЕ/Д28и, АЦ/45739/15)</w:t>
      </w:r>
      <w:r w:rsidRPr="00AA1748">
        <w:rPr>
          <w:szCs w:val="28"/>
        </w:rPr>
        <w:t>, согласно которым</w:t>
      </w:r>
      <w:r>
        <w:rPr>
          <w:szCs w:val="28"/>
        </w:rPr>
        <w:t>,</w:t>
      </w:r>
      <w:r w:rsidRPr="00AA1748">
        <w:rPr>
          <w:szCs w:val="28"/>
        </w:rPr>
        <w:t xml:space="preserve"> на любые работы строительного характера (от возведения здания до текущего ремонта в помещении), НМЦК по которым превышает 10 </w:t>
      </w:r>
      <w:proofErr w:type="spellStart"/>
      <w:proofErr w:type="gramStart"/>
      <w:r w:rsidRPr="00AA1748">
        <w:rPr>
          <w:szCs w:val="28"/>
        </w:rPr>
        <w:t>млн</w:t>
      </w:r>
      <w:proofErr w:type="spellEnd"/>
      <w:proofErr w:type="gramEnd"/>
      <w:r w:rsidRPr="00AA1748">
        <w:rPr>
          <w:szCs w:val="28"/>
        </w:rPr>
        <w:t xml:space="preserve"> рублей</w:t>
      </w:r>
      <w:r>
        <w:rPr>
          <w:szCs w:val="28"/>
        </w:rPr>
        <w:t>, требовалось подтверждение опыта выполнения аналогичных работ за определенный период.</w:t>
      </w:r>
    </w:p>
    <w:p w:rsidR="00A9506B" w:rsidRDefault="00A9506B" w:rsidP="00A950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Ввиду признания недействительным в данной части вышеуказанных разъяснений Верховным судом РФ 22 августа 2016 года, позиция по указанному вопросу изменилась, что доводилось до сведения потенциальных заказчиков на брифинге Хабаровского УФАС России в прошлом году.</w:t>
      </w:r>
    </w:p>
    <w:p w:rsidR="00A9506B" w:rsidRDefault="00A9506B" w:rsidP="00A950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Так, в настоящее время, контролирующий орган исходит из существа объекта закупки на выполнение работ строительных. Работы по строительству, реконструкции и капитальному ремонту с НМЦК 10 </w:t>
      </w:r>
      <w:proofErr w:type="spellStart"/>
      <w:proofErr w:type="gramStart"/>
      <w:r>
        <w:rPr>
          <w:szCs w:val="28"/>
        </w:rPr>
        <w:t>млн</w:t>
      </w:r>
      <w:proofErr w:type="spellEnd"/>
      <w:proofErr w:type="gramEnd"/>
      <w:r>
        <w:rPr>
          <w:szCs w:val="28"/>
        </w:rPr>
        <w:t xml:space="preserve"> рублей и выше «разыгрываются» с установлением обязательных дополнительных требований, определенных Правительством Российской Федерации, а вот текущий ремонт не подпадает под указанное требование. </w:t>
      </w:r>
    </w:p>
    <w:p w:rsidR="00A9506B" w:rsidRPr="00AA1748" w:rsidRDefault="00A9506B" w:rsidP="00A9506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9506B" w:rsidRDefault="00A9506B" w:rsidP="00A9506B">
      <w:pPr>
        <w:pStyle w:val="a8"/>
        <w:jc w:val="center"/>
        <w:rPr>
          <w:b/>
          <w:u w:val="single"/>
        </w:rPr>
      </w:pPr>
    </w:p>
    <w:p w:rsidR="00A9506B" w:rsidRPr="00A9506B" w:rsidRDefault="00A9506B" w:rsidP="00A9506B">
      <w:pPr>
        <w:pStyle w:val="a8"/>
        <w:jc w:val="center"/>
        <w:rPr>
          <w:b/>
        </w:rPr>
      </w:pPr>
      <w:r w:rsidRPr="00A9506B">
        <w:rPr>
          <w:b/>
        </w:rPr>
        <w:t>Административная ответственность за нарушение законодательства о контрактной системе</w:t>
      </w:r>
    </w:p>
    <w:p w:rsidR="00A9506B" w:rsidRPr="00137B91" w:rsidRDefault="00A9506B" w:rsidP="00A9506B">
      <w:pPr>
        <w:pStyle w:val="a8"/>
        <w:jc w:val="center"/>
        <w:rPr>
          <w:b/>
          <w:u w:val="single"/>
        </w:rPr>
      </w:pPr>
    </w:p>
    <w:p w:rsidR="00A9506B" w:rsidRPr="00137B91" w:rsidRDefault="00A9506B" w:rsidP="00A9506B">
      <w:pPr>
        <w:pStyle w:val="a8"/>
      </w:pPr>
      <w:proofErr w:type="gramStart"/>
      <w:r>
        <w:t xml:space="preserve">В Управлении </w:t>
      </w:r>
      <w:r w:rsidRPr="00137B91">
        <w:t>наработана определенная практика по привлечению к административной ответственности субъектов контроля за нарушения законодательства о контрактной системе</w:t>
      </w:r>
      <w:proofErr w:type="gramEnd"/>
      <w:r>
        <w:t>.</w:t>
      </w:r>
    </w:p>
    <w:p w:rsidR="00A9506B" w:rsidRDefault="00A9506B" w:rsidP="00A9506B">
      <w:pPr>
        <w:ind w:firstLine="708"/>
        <w:jc w:val="both"/>
        <w:rPr>
          <w:szCs w:val="28"/>
        </w:rPr>
      </w:pPr>
      <w:r>
        <w:rPr>
          <w:szCs w:val="28"/>
        </w:rPr>
        <w:t xml:space="preserve">За 3 квартал 2017 года  </w:t>
      </w:r>
      <w:proofErr w:type="gramStart"/>
      <w:r>
        <w:rPr>
          <w:szCs w:val="28"/>
        </w:rPr>
        <w:t>Хабаровским</w:t>
      </w:r>
      <w:proofErr w:type="gramEnd"/>
      <w:r>
        <w:rPr>
          <w:szCs w:val="28"/>
        </w:rPr>
        <w:t xml:space="preserve"> УФАС России рассмотрено 34 дела об административных правонарушениях в сфере закупок для государственных и муниципальных нужд.</w:t>
      </w:r>
    </w:p>
    <w:p w:rsidR="00A9506B" w:rsidRDefault="00A9506B" w:rsidP="00A9506B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Большинство дел возбужденно органами прокуратуры и передано на рассмотрение в Хабаровское УФАС России.</w:t>
      </w:r>
      <w:proofErr w:type="gramEnd"/>
    </w:p>
    <w:p w:rsidR="00A9506B" w:rsidRDefault="00A9506B" w:rsidP="00A9506B">
      <w:pPr>
        <w:ind w:firstLine="708"/>
        <w:jc w:val="both"/>
        <w:rPr>
          <w:szCs w:val="28"/>
        </w:rPr>
      </w:pPr>
      <w:r>
        <w:rPr>
          <w:szCs w:val="28"/>
        </w:rPr>
        <w:t>По результатам рассмотрения указанных дел выдано 25 постановления о наложении административных штрафов на общую сумму 1 141 200 рублей.</w:t>
      </w:r>
    </w:p>
    <w:p w:rsidR="00A9506B" w:rsidRDefault="00A9506B" w:rsidP="00A9506B">
      <w:pPr>
        <w:ind w:firstLine="708"/>
        <w:jc w:val="both"/>
        <w:rPr>
          <w:szCs w:val="28"/>
        </w:rPr>
      </w:pPr>
      <w:r>
        <w:rPr>
          <w:szCs w:val="28"/>
        </w:rPr>
        <w:t>Следует отметить, что основная масса дел сводится к нарушениям порядка размещения в ЕИС информации, обязательной к размещению в силу Закона о контрактной системе.</w:t>
      </w:r>
    </w:p>
    <w:p w:rsidR="00A9506B" w:rsidRDefault="00A9506B" w:rsidP="00A9506B">
      <w:pPr>
        <w:ind w:firstLine="708"/>
        <w:jc w:val="both"/>
        <w:rPr>
          <w:szCs w:val="28"/>
        </w:rPr>
      </w:pPr>
      <w:r>
        <w:rPr>
          <w:szCs w:val="28"/>
        </w:rPr>
        <w:t>Формальные нарушения требований Закона относительно сроков размещения информации имеют своим результатом наложение административных штрафов.</w:t>
      </w:r>
    </w:p>
    <w:p w:rsidR="00A9506B" w:rsidRDefault="00A9506B" w:rsidP="00A9506B">
      <w:pPr>
        <w:ind w:firstLine="708"/>
        <w:jc w:val="both"/>
        <w:rPr>
          <w:szCs w:val="28"/>
        </w:rPr>
      </w:pPr>
      <w:r>
        <w:rPr>
          <w:szCs w:val="28"/>
        </w:rPr>
        <w:t xml:space="preserve">В этой связи, на всех публичных мероприятиях Управлением указывается на необходимость строго соблюдения сроков размещения в ЕИС обязательной информации, поскольку учитывая формальную конструкцию состава части 1.4 статьи 7.30 </w:t>
      </w:r>
      <w:proofErr w:type="spellStart"/>
      <w:r>
        <w:rPr>
          <w:szCs w:val="28"/>
        </w:rPr>
        <w:t>КоАП</w:t>
      </w:r>
      <w:proofErr w:type="spellEnd"/>
      <w:r>
        <w:rPr>
          <w:szCs w:val="28"/>
        </w:rPr>
        <w:t xml:space="preserve"> РФ – наказание рублем в данных случаях неизбежно.</w:t>
      </w:r>
    </w:p>
    <w:p w:rsidR="00A9506B" w:rsidRDefault="00A9506B" w:rsidP="00A950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Также в 3 квартале 2017 года возросло количество нарушений части 2 статьи 7.31 </w:t>
      </w:r>
      <w:proofErr w:type="spellStart"/>
      <w:r>
        <w:rPr>
          <w:szCs w:val="28"/>
        </w:rPr>
        <w:t>КоАП</w:t>
      </w:r>
      <w:proofErr w:type="spellEnd"/>
      <w:r>
        <w:rPr>
          <w:szCs w:val="28"/>
        </w:rPr>
        <w:t xml:space="preserve"> РФ: </w:t>
      </w:r>
      <w:proofErr w:type="spellStart"/>
      <w:r>
        <w:rPr>
          <w:szCs w:val="28"/>
        </w:rPr>
        <w:t>ненаправление</w:t>
      </w:r>
      <w:proofErr w:type="spellEnd"/>
      <w:r>
        <w:rPr>
          <w:szCs w:val="28"/>
        </w:rPr>
        <w:t xml:space="preserve">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исполнителей). </w:t>
      </w:r>
    </w:p>
    <w:p w:rsidR="00A9506B" w:rsidRDefault="00A9506B" w:rsidP="00A950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связи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изложенным</w:t>
      </w:r>
      <w:proofErr w:type="gramEnd"/>
      <w:r>
        <w:rPr>
          <w:szCs w:val="28"/>
        </w:rPr>
        <w:t xml:space="preserve"> напоминаем  государственным и муниципальным заказчикам о необходимости своевременного направления соответствующей информации.</w:t>
      </w:r>
    </w:p>
    <w:p w:rsidR="00A9506B" w:rsidRDefault="00A9506B" w:rsidP="00A9506B">
      <w:pPr>
        <w:ind w:firstLine="708"/>
        <w:jc w:val="both"/>
        <w:rPr>
          <w:szCs w:val="28"/>
        </w:rPr>
      </w:pPr>
      <w:r>
        <w:rPr>
          <w:szCs w:val="28"/>
        </w:rPr>
        <w:t>Особую нишу в производстве административных дел занимают нарушения, связанные с изменением условий контракта при его исполнении.</w:t>
      </w:r>
    </w:p>
    <w:p w:rsidR="00A9506B" w:rsidRDefault="00A9506B" w:rsidP="00A9506B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Зачастую заказчиками в ходе исполнения договорных обязательств изменяются существенные условия контрактов по соглашению с контрагентами по контракту.</w:t>
      </w:r>
    </w:p>
    <w:p w:rsidR="00A9506B" w:rsidRDefault="00A9506B" w:rsidP="00A9506B">
      <w:pPr>
        <w:ind w:firstLine="708"/>
        <w:jc w:val="both"/>
        <w:rPr>
          <w:szCs w:val="28"/>
        </w:rPr>
      </w:pPr>
      <w:r>
        <w:rPr>
          <w:szCs w:val="28"/>
        </w:rPr>
        <w:t>В данном случае, административная ответственность обоюдна для сторон договорных отношений и штраф накладывается как на заказчика, так и на поставщика (исполнителя, подрядчика).</w:t>
      </w:r>
    </w:p>
    <w:p w:rsidR="00A9506B" w:rsidRDefault="00A9506B" w:rsidP="00A9506B">
      <w:pPr>
        <w:ind w:firstLine="708"/>
        <w:jc w:val="both"/>
        <w:rPr>
          <w:szCs w:val="28"/>
        </w:rPr>
      </w:pPr>
    </w:p>
    <w:p w:rsidR="00A9506B" w:rsidRPr="00A9506B" w:rsidRDefault="00A9506B" w:rsidP="00A9506B">
      <w:pPr>
        <w:pStyle w:val="a8"/>
        <w:rPr>
          <w:b/>
        </w:rPr>
      </w:pPr>
      <w:r w:rsidRPr="00A9506B">
        <w:rPr>
          <w:b/>
        </w:rPr>
        <w:t>Работа по ведению реестра недобросовестных поставщиков</w:t>
      </w:r>
    </w:p>
    <w:p w:rsidR="00A9506B" w:rsidRPr="00137B91" w:rsidRDefault="00A9506B" w:rsidP="00A9506B">
      <w:pPr>
        <w:pStyle w:val="a8"/>
        <w:rPr>
          <w:b/>
          <w:u w:val="single"/>
        </w:rPr>
      </w:pPr>
    </w:p>
    <w:p w:rsidR="00A9506B" w:rsidRDefault="00A9506B" w:rsidP="00A9506B">
      <w:pPr>
        <w:ind w:firstLine="708"/>
        <w:jc w:val="both"/>
        <w:rPr>
          <w:szCs w:val="28"/>
        </w:rPr>
      </w:pPr>
      <w:r>
        <w:rPr>
          <w:szCs w:val="28"/>
        </w:rPr>
        <w:t xml:space="preserve">Помимо работы с государственными и муниципальными заказчиками, </w:t>
      </w:r>
      <w:proofErr w:type="gramStart"/>
      <w:r>
        <w:rPr>
          <w:szCs w:val="28"/>
        </w:rPr>
        <w:t>Хабаровское</w:t>
      </w:r>
      <w:proofErr w:type="gramEnd"/>
      <w:r>
        <w:rPr>
          <w:szCs w:val="28"/>
        </w:rPr>
        <w:t xml:space="preserve"> УФАС России проводит внеплановые проверки в отношении хозяйствующих субъектов – участников закупок – кандидатов на включение в реестр недобросовестных поставщиков.</w:t>
      </w:r>
    </w:p>
    <w:p w:rsidR="00A9506B" w:rsidRDefault="00A9506B" w:rsidP="00A9506B">
      <w:pPr>
        <w:ind w:firstLine="708"/>
        <w:jc w:val="both"/>
        <w:rPr>
          <w:szCs w:val="28"/>
        </w:rPr>
      </w:pPr>
      <w:r>
        <w:rPr>
          <w:szCs w:val="28"/>
        </w:rPr>
        <w:t>За 3 квартал 2017 года и истекший период 4 квартала 2017 года в Управление Федеральной антимонопольной службы по Хабаровскому краю поступило 81</w:t>
      </w:r>
      <w:r w:rsidRPr="00F357A9">
        <w:rPr>
          <w:color w:val="FF0000"/>
          <w:szCs w:val="28"/>
        </w:rPr>
        <w:t xml:space="preserve"> </w:t>
      </w:r>
      <w:r w:rsidRPr="00951E34">
        <w:rPr>
          <w:szCs w:val="28"/>
        </w:rPr>
        <w:t>о</w:t>
      </w:r>
      <w:r>
        <w:rPr>
          <w:szCs w:val="28"/>
        </w:rPr>
        <w:t xml:space="preserve">бращение государственных и муниципальных заказчиков о включении в реестр поставщиков, уклоняющихся от заключения государственного (муниципального) контракта, либо ненадлежащим образом исполняющих договорные обязательства по заключенным контрактам. </w:t>
      </w:r>
    </w:p>
    <w:p w:rsidR="00A9506B" w:rsidRDefault="00A9506B" w:rsidP="00A9506B">
      <w:pPr>
        <w:ind w:firstLine="708"/>
        <w:jc w:val="both"/>
        <w:rPr>
          <w:szCs w:val="28"/>
        </w:rPr>
      </w:pPr>
      <w:r>
        <w:rPr>
          <w:szCs w:val="28"/>
        </w:rPr>
        <w:t>Из них, в 51 случаях указанные обращения удовлетворены.</w:t>
      </w:r>
    </w:p>
    <w:p w:rsidR="00A9506B" w:rsidRDefault="00A9506B" w:rsidP="00A9506B">
      <w:pPr>
        <w:ind w:firstLine="708"/>
        <w:jc w:val="both"/>
        <w:rPr>
          <w:szCs w:val="28"/>
        </w:rPr>
      </w:pPr>
      <w:r>
        <w:rPr>
          <w:szCs w:val="28"/>
        </w:rPr>
        <w:t>При  этом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при рассмотрении обращений в рамках  статьи 104 Закона о контрактной системе более чем в 20% рассматриваемых случаев антимонопольный орган выявляет нарушение заказчиком положений  статьи 95 Закона о контрактной системе  в части соблюдения порядка одностороннего отказа от исполнения контракта. </w:t>
      </w:r>
    </w:p>
    <w:p w:rsidR="00A9506B" w:rsidRDefault="00A9506B" w:rsidP="00A9506B">
      <w:pPr>
        <w:ind w:firstLine="708"/>
        <w:jc w:val="center"/>
        <w:rPr>
          <w:b/>
          <w:szCs w:val="28"/>
          <w:u w:val="single"/>
        </w:rPr>
      </w:pPr>
    </w:p>
    <w:p w:rsidR="00177B96" w:rsidRDefault="00177B96" w:rsidP="00177B96">
      <w:pPr>
        <w:pStyle w:val="31"/>
        <w:ind w:left="0" w:right="282" w:firstLine="720"/>
        <w:jc w:val="center"/>
        <w:rPr>
          <w:b/>
          <w:szCs w:val="28"/>
        </w:rPr>
      </w:pPr>
      <w:r>
        <w:rPr>
          <w:b/>
          <w:szCs w:val="28"/>
        </w:rPr>
        <w:t xml:space="preserve">Пресечение недобросовестной конкуренции </w:t>
      </w:r>
    </w:p>
    <w:p w:rsidR="00177B96" w:rsidRDefault="00177B96" w:rsidP="00177B96">
      <w:pPr>
        <w:pStyle w:val="31"/>
        <w:ind w:left="0" w:right="282" w:firstLine="720"/>
        <w:jc w:val="center"/>
        <w:rPr>
          <w:b/>
          <w:szCs w:val="28"/>
        </w:rPr>
      </w:pPr>
    </w:p>
    <w:p w:rsidR="00177B96" w:rsidRDefault="00177B96" w:rsidP="00177B96">
      <w:pPr>
        <w:ind w:firstLine="720"/>
        <w:jc w:val="both"/>
        <w:rPr>
          <w:szCs w:val="28"/>
        </w:rPr>
      </w:pPr>
      <w:r>
        <w:rPr>
          <w:szCs w:val="28"/>
        </w:rPr>
        <w:t>Во втором полугодии  2017 года  в управление поступило 8 заявлений с требованием пресечения недобросовестной конкуренции.</w:t>
      </w:r>
    </w:p>
    <w:p w:rsidR="00177B96" w:rsidRDefault="00177B96" w:rsidP="00177B96">
      <w:pPr>
        <w:ind w:firstLine="720"/>
        <w:jc w:val="both"/>
        <w:rPr>
          <w:szCs w:val="28"/>
        </w:rPr>
      </w:pPr>
      <w:r>
        <w:rPr>
          <w:szCs w:val="28"/>
        </w:rPr>
        <w:t>По пяти – признаки нарушений не подтвердились. Три заявления находятся на рассмотрении.</w:t>
      </w:r>
    </w:p>
    <w:p w:rsidR="00177B96" w:rsidRDefault="00177B96" w:rsidP="00177B96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7B96" w:rsidRDefault="00177B96" w:rsidP="00177B96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7B96" w:rsidRDefault="00177B96" w:rsidP="00177B96">
      <w:pPr>
        <w:pStyle w:val="a8"/>
        <w:ind w:right="282"/>
        <w:jc w:val="center"/>
        <w:rPr>
          <w:b/>
        </w:rPr>
      </w:pPr>
      <w:r>
        <w:rPr>
          <w:b/>
        </w:rPr>
        <w:t>Надзор  рекламной деятельности.</w:t>
      </w:r>
    </w:p>
    <w:p w:rsidR="00177B96" w:rsidRDefault="00177B96" w:rsidP="00177B96">
      <w:pPr>
        <w:pStyle w:val="a8"/>
        <w:ind w:right="282"/>
        <w:jc w:val="center"/>
        <w:rPr>
          <w:b/>
        </w:rPr>
      </w:pPr>
    </w:p>
    <w:p w:rsidR="00177B96" w:rsidRDefault="00177B96" w:rsidP="00177B96">
      <w:pPr>
        <w:ind w:firstLine="540"/>
        <w:jc w:val="both"/>
        <w:rPr>
          <w:szCs w:val="28"/>
        </w:rPr>
      </w:pPr>
      <w:r>
        <w:rPr>
          <w:szCs w:val="28"/>
        </w:rPr>
        <w:t xml:space="preserve">Во 2 полугодии   2017 года поступило 121 заявление, по итогам </w:t>
      </w:r>
      <w:proofErr w:type="gramStart"/>
      <w:r>
        <w:rPr>
          <w:szCs w:val="28"/>
        </w:rPr>
        <w:t>рассмотрения</w:t>
      </w:r>
      <w:proofErr w:type="gramEnd"/>
      <w:r>
        <w:rPr>
          <w:szCs w:val="28"/>
        </w:rPr>
        <w:t xml:space="preserve"> которых:</w:t>
      </w:r>
    </w:p>
    <w:p w:rsidR="00177B96" w:rsidRDefault="00177B96" w:rsidP="00177B96">
      <w:pPr>
        <w:ind w:firstLine="540"/>
        <w:jc w:val="both"/>
        <w:rPr>
          <w:szCs w:val="28"/>
        </w:rPr>
      </w:pPr>
      <w:r>
        <w:rPr>
          <w:szCs w:val="28"/>
        </w:rPr>
        <w:t>оставлено без рассмотрения  18;</w:t>
      </w:r>
    </w:p>
    <w:p w:rsidR="00177B96" w:rsidRDefault="00177B96" w:rsidP="00177B96">
      <w:pPr>
        <w:ind w:left="540"/>
        <w:jc w:val="both"/>
        <w:rPr>
          <w:szCs w:val="28"/>
        </w:rPr>
      </w:pPr>
      <w:r>
        <w:rPr>
          <w:szCs w:val="28"/>
        </w:rPr>
        <w:t>возбуждено 31 дело по нарушению рекламного законодательства.</w:t>
      </w:r>
    </w:p>
    <w:p w:rsidR="00177B96" w:rsidRDefault="00177B96" w:rsidP="00177B96">
      <w:pPr>
        <w:ind w:left="540"/>
        <w:jc w:val="both"/>
        <w:rPr>
          <w:szCs w:val="28"/>
        </w:rPr>
      </w:pPr>
      <w:r>
        <w:rPr>
          <w:szCs w:val="28"/>
        </w:rPr>
        <w:t>Всего управлением возбуждено 52 дела, по которым:</w:t>
      </w:r>
    </w:p>
    <w:p w:rsidR="00177B96" w:rsidRDefault="00177B96" w:rsidP="00177B96">
      <w:pPr>
        <w:ind w:left="540"/>
        <w:jc w:val="both"/>
        <w:rPr>
          <w:szCs w:val="28"/>
        </w:rPr>
      </w:pPr>
      <w:r>
        <w:rPr>
          <w:szCs w:val="28"/>
        </w:rPr>
        <w:t xml:space="preserve">принято 18 решений, </w:t>
      </w:r>
    </w:p>
    <w:p w:rsidR="00177B96" w:rsidRDefault="00177B96" w:rsidP="00177B96">
      <w:pPr>
        <w:ind w:left="540"/>
        <w:jc w:val="both"/>
        <w:rPr>
          <w:szCs w:val="28"/>
        </w:rPr>
      </w:pPr>
      <w:r>
        <w:rPr>
          <w:szCs w:val="28"/>
        </w:rPr>
        <w:t xml:space="preserve">выдано 14 предписаний, </w:t>
      </w:r>
    </w:p>
    <w:p w:rsidR="00177B96" w:rsidRDefault="00177B96" w:rsidP="00177B96">
      <w:pPr>
        <w:ind w:left="540"/>
        <w:jc w:val="both"/>
        <w:rPr>
          <w:szCs w:val="28"/>
        </w:rPr>
      </w:pPr>
      <w:r>
        <w:rPr>
          <w:szCs w:val="28"/>
        </w:rPr>
        <w:t xml:space="preserve">вынесено 19 предупреждений,  </w:t>
      </w:r>
    </w:p>
    <w:p w:rsidR="00177B96" w:rsidRDefault="00177B96" w:rsidP="00177B96">
      <w:pPr>
        <w:ind w:left="540"/>
        <w:jc w:val="both"/>
        <w:rPr>
          <w:szCs w:val="28"/>
        </w:rPr>
      </w:pPr>
      <w:r>
        <w:rPr>
          <w:szCs w:val="28"/>
        </w:rPr>
        <w:t>вынесено постановлений  24 на сумму  3074, 0 тыс. рублей.</w:t>
      </w:r>
    </w:p>
    <w:p w:rsidR="00177B96" w:rsidRDefault="00177B96" w:rsidP="00177B96">
      <w:pPr>
        <w:ind w:left="540"/>
        <w:jc w:val="both"/>
        <w:rPr>
          <w:szCs w:val="28"/>
        </w:rPr>
      </w:pPr>
    </w:p>
    <w:p w:rsidR="00177B96" w:rsidRPr="00A30F8B" w:rsidRDefault="00177B96" w:rsidP="00177B96">
      <w:pPr>
        <w:ind w:firstLine="540"/>
        <w:jc w:val="both"/>
        <w:rPr>
          <w:szCs w:val="28"/>
        </w:rPr>
      </w:pPr>
      <w:r>
        <w:rPr>
          <w:szCs w:val="28"/>
        </w:rPr>
        <w:t xml:space="preserve">Возросло количество дел в отношении финансовых организаций, </w:t>
      </w:r>
      <w:r w:rsidRPr="00A30F8B">
        <w:rPr>
          <w:szCs w:val="28"/>
        </w:rPr>
        <w:t>возбуждено 14 дел</w:t>
      </w:r>
      <w:r>
        <w:rPr>
          <w:szCs w:val="28"/>
        </w:rPr>
        <w:t>.</w:t>
      </w:r>
      <w:r w:rsidRPr="00A30F8B">
        <w:rPr>
          <w:szCs w:val="28"/>
        </w:rPr>
        <w:t xml:space="preserve"> </w:t>
      </w:r>
    </w:p>
    <w:p w:rsidR="00177B96" w:rsidRDefault="00177B96" w:rsidP="00177B96">
      <w:pPr>
        <w:ind w:firstLine="540"/>
        <w:jc w:val="both"/>
        <w:rPr>
          <w:szCs w:val="28"/>
        </w:rPr>
      </w:pPr>
      <w:r>
        <w:rPr>
          <w:szCs w:val="28"/>
        </w:rPr>
        <w:t xml:space="preserve">Финансовые организации (Банки, КПК, </w:t>
      </w:r>
      <w:proofErr w:type="spellStart"/>
      <w:r>
        <w:rPr>
          <w:szCs w:val="28"/>
        </w:rPr>
        <w:t>микрофинансовые</w:t>
      </w:r>
      <w:proofErr w:type="spellEnd"/>
      <w:r>
        <w:rPr>
          <w:szCs w:val="28"/>
        </w:rPr>
        <w:t xml:space="preserve"> организации)  </w:t>
      </w:r>
      <w:r w:rsidRPr="00A30F8B">
        <w:rPr>
          <w:szCs w:val="28"/>
        </w:rPr>
        <w:t xml:space="preserve">выводят на рынок новые продукты, активно продвигают свои услуги потребителю, привлекая их внимание различными </w:t>
      </w:r>
      <w:r w:rsidRPr="00AA0A2F">
        <w:rPr>
          <w:szCs w:val="28"/>
        </w:rPr>
        <w:t xml:space="preserve">условиями. </w:t>
      </w:r>
    </w:p>
    <w:p w:rsidR="00177B96" w:rsidRPr="00AA0A2F" w:rsidRDefault="00177B96" w:rsidP="00177B96">
      <w:pPr>
        <w:ind w:firstLine="540"/>
        <w:jc w:val="both"/>
        <w:rPr>
          <w:szCs w:val="28"/>
        </w:rPr>
      </w:pPr>
      <w:r w:rsidRPr="00A30F8B">
        <w:rPr>
          <w:szCs w:val="28"/>
        </w:rPr>
        <w:t xml:space="preserve">Наиболее частые нарушения  - это умалчивание </w:t>
      </w:r>
      <w:r w:rsidRPr="00AA0A2F">
        <w:rPr>
          <w:szCs w:val="28"/>
        </w:rPr>
        <w:t xml:space="preserve">финансовыми организациями всех условий, влияющих на сумму доходов (расходов), которые получат (понесут) воспользовавшиеся услугами лица. </w:t>
      </w:r>
    </w:p>
    <w:p w:rsidR="00177B96" w:rsidRPr="00A30F8B" w:rsidRDefault="00177B96" w:rsidP="00177B96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Pr="00A30F8B">
        <w:rPr>
          <w:szCs w:val="28"/>
        </w:rPr>
        <w:t xml:space="preserve">Проведенный анализ свидетельствует о нарушении прав </w:t>
      </w:r>
      <w:r>
        <w:rPr>
          <w:szCs w:val="28"/>
        </w:rPr>
        <w:t xml:space="preserve">потребителей  </w:t>
      </w:r>
      <w:r w:rsidRPr="00A30F8B">
        <w:rPr>
          <w:szCs w:val="28"/>
        </w:rPr>
        <w:t xml:space="preserve">в данной области, в том числе касающихся непредставления исчерпывающей и достоверной информации об условиях </w:t>
      </w:r>
      <w:r>
        <w:rPr>
          <w:szCs w:val="28"/>
        </w:rPr>
        <w:t xml:space="preserve"> вклада, </w:t>
      </w:r>
      <w:r w:rsidRPr="00A30F8B">
        <w:rPr>
          <w:szCs w:val="28"/>
        </w:rPr>
        <w:t>кред</w:t>
      </w:r>
      <w:r>
        <w:rPr>
          <w:szCs w:val="28"/>
        </w:rPr>
        <w:t>ита (займа)</w:t>
      </w:r>
      <w:r w:rsidRPr="00A30F8B">
        <w:rPr>
          <w:szCs w:val="28"/>
        </w:rPr>
        <w:t xml:space="preserve">. Выгодные условия по финансовым услугам даются крупно, и они читаемы без посторонней помощи и увеличительных средств, а условия, менее выгодные потребителю, даются размером, который практически не позволяет оценить их содержание. </w:t>
      </w:r>
      <w:r>
        <w:rPr>
          <w:szCs w:val="28"/>
        </w:rPr>
        <w:t xml:space="preserve">Продолжает </w:t>
      </w:r>
      <w:r w:rsidRPr="00A30F8B">
        <w:rPr>
          <w:szCs w:val="28"/>
        </w:rPr>
        <w:t xml:space="preserve"> активно использоваться прием в рекламе «микротекста» (наружная реклама) и метод скоротечной </w:t>
      </w:r>
      <w:r>
        <w:rPr>
          <w:szCs w:val="28"/>
        </w:rPr>
        <w:t xml:space="preserve">информации </w:t>
      </w:r>
      <w:r w:rsidRPr="00A30F8B">
        <w:rPr>
          <w:szCs w:val="28"/>
        </w:rPr>
        <w:t xml:space="preserve">на телевидении. Информация об условиях </w:t>
      </w:r>
      <w:r>
        <w:rPr>
          <w:szCs w:val="28"/>
        </w:rPr>
        <w:t xml:space="preserve">финансовой услуги </w:t>
      </w:r>
      <w:r w:rsidRPr="00A30F8B">
        <w:rPr>
          <w:szCs w:val="28"/>
        </w:rPr>
        <w:t xml:space="preserve">формально  присутствует в рекламе.   Однако данные сведения </w:t>
      </w:r>
      <w:r>
        <w:rPr>
          <w:szCs w:val="28"/>
        </w:rPr>
        <w:t xml:space="preserve">выполнены мелким шрифтом,  </w:t>
      </w:r>
      <w:r w:rsidRPr="00A30F8B">
        <w:rPr>
          <w:szCs w:val="28"/>
        </w:rPr>
        <w:t>появляются  в ролике бегущей строкой и демонстрируются  с очень высокой скоростью, что не позволяет потребителю  воспринимать указанную информацию.</w:t>
      </w:r>
    </w:p>
    <w:p w:rsidR="00177B96" w:rsidRDefault="00177B96" w:rsidP="00177B96">
      <w:pPr>
        <w:ind w:firstLine="540"/>
        <w:jc w:val="both"/>
        <w:rPr>
          <w:szCs w:val="28"/>
        </w:rPr>
      </w:pPr>
      <w:r w:rsidRPr="00F87115">
        <w:rPr>
          <w:szCs w:val="28"/>
        </w:rPr>
        <w:t>Финансовые организации формально соблюдают требования частей 2, 3 статьи 28 ФЗ «О рекламе», но фактически из-за невозможности получения необходимой информации в той форме, в которой она доводится до потребителей, в рекламе отсутствуют все существенные условия договора.</w:t>
      </w:r>
    </w:p>
    <w:p w:rsidR="00177B96" w:rsidRDefault="00177B96" w:rsidP="00177B96">
      <w:pPr>
        <w:ind w:firstLine="540"/>
        <w:jc w:val="both"/>
        <w:rPr>
          <w:szCs w:val="28"/>
        </w:rPr>
      </w:pPr>
      <w:r>
        <w:rPr>
          <w:szCs w:val="28"/>
        </w:rPr>
        <w:t xml:space="preserve">Не уменьшается количество  нарушений по  части 1 статьи 18 ФЗ «О рекламе» (распространение рекламы по сетям электросвязи без согласия абонента), </w:t>
      </w:r>
      <w:proofErr w:type="gramStart"/>
      <w:r>
        <w:rPr>
          <w:szCs w:val="28"/>
        </w:rPr>
        <w:t>ответственность</w:t>
      </w:r>
      <w:proofErr w:type="gramEnd"/>
      <w:r>
        <w:rPr>
          <w:szCs w:val="28"/>
        </w:rPr>
        <w:t xml:space="preserve"> за нарушение которой несет </w:t>
      </w:r>
      <w:proofErr w:type="spellStart"/>
      <w:r>
        <w:rPr>
          <w:szCs w:val="28"/>
        </w:rPr>
        <w:t>рекламораспространитель</w:t>
      </w:r>
      <w:proofErr w:type="spellEnd"/>
      <w:r>
        <w:rPr>
          <w:szCs w:val="28"/>
        </w:rPr>
        <w:t xml:space="preserve">.  Рассмотрено  16 дел, пять из которых возбуждено в отношении банков. </w:t>
      </w:r>
    </w:p>
    <w:p w:rsidR="00177B96" w:rsidRPr="004A4AC3" w:rsidRDefault="00177B96" w:rsidP="00177B96">
      <w:pPr>
        <w:ind w:firstLine="540"/>
        <w:jc w:val="both"/>
        <w:rPr>
          <w:szCs w:val="28"/>
        </w:rPr>
      </w:pPr>
      <w:r>
        <w:rPr>
          <w:szCs w:val="28"/>
        </w:rPr>
        <w:t xml:space="preserve">Необходимо обратить внимание, что потребитель, обращаясь в банк путем оформления заявки электронным путем, вынужден дать согласие на обработку персональных данных, в том числе на получение рекламы,    путем проставления отметки. В случае не проставление отметки на согласие оформление заявки технически невозможно. Следовательно,  навязывание пользователю условий, прямо не связанных с основным предметом договора, </w:t>
      </w:r>
      <w:r w:rsidRPr="004A4AC3">
        <w:rPr>
          <w:szCs w:val="28"/>
        </w:rPr>
        <w:t>не может рассматриваться в качестве надлежащего согласия абонента на получение рекламной информации.</w:t>
      </w:r>
    </w:p>
    <w:p w:rsidR="00177B96" w:rsidRPr="004A4AC3" w:rsidRDefault="00177B96" w:rsidP="00177B96">
      <w:pPr>
        <w:ind w:firstLine="540"/>
        <w:jc w:val="both"/>
        <w:rPr>
          <w:szCs w:val="28"/>
        </w:rPr>
      </w:pPr>
      <w:r w:rsidRPr="004A4AC3">
        <w:rPr>
          <w:szCs w:val="28"/>
        </w:rPr>
        <w:t>В</w:t>
      </w:r>
      <w:r w:rsidRPr="004A4AC3">
        <w:rPr>
          <w:szCs w:val="28"/>
        </w:rPr>
        <w:tab/>
        <w:t xml:space="preserve"> адрес </w:t>
      </w:r>
      <w:r>
        <w:rPr>
          <w:szCs w:val="28"/>
        </w:rPr>
        <w:t xml:space="preserve"> </w:t>
      </w:r>
      <w:r w:rsidRPr="004A4AC3">
        <w:rPr>
          <w:szCs w:val="28"/>
        </w:rPr>
        <w:t>Хабаровского УФАС России  начали поступать обращения  граждан и юридических лиц     о наличии признаков нарушения  Федерального закона  «О рекламе» при распространении методом прямой почтовой рассылки рекламы в виде информационного уведомления о метрологической поверке приборов учета воды.</w:t>
      </w:r>
    </w:p>
    <w:p w:rsidR="00177B96" w:rsidRPr="004A4AC3" w:rsidRDefault="00177B96" w:rsidP="00177B96">
      <w:pPr>
        <w:ind w:firstLine="540"/>
        <w:jc w:val="both"/>
        <w:rPr>
          <w:rStyle w:val="apple-converted-space"/>
          <w:szCs w:val="28"/>
        </w:rPr>
      </w:pPr>
      <w:r w:rsidRPr="004A4AC3">
        <w:rPr>
          <w:szCs w:val="28"/>
        </w:rPr>
        <w:lastRenderedPageBreak/>
        <w:t>Из текста рассматриваемой рекламы следует, что потребитель, позвонив по номеру телефона, указанному в листовке,   может воспользоваться услугой по поверке приборов учета воды, которую оказывает Единая городская служба обслуживания ЖКХ</w:t>
      </w:r>
      <w:r w:rsidRPr="004A4AC3">
        <w:rPr>
          <w:rStyle w:val="apple-converted-space"/>
          <w:szCs w:val="28"/>
        </w:rPr>
        <w:t>.</w:t>
      </w:r>
    </w:p>
    <w:p w:rsidR="00177B96" w:rsidRPr="00BA0B0A" w:rsidRDefault="00177B96" w:rsidP="00177B96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A4AC3">
        <w:rPr>
          <w:sz w:val="28"/>
          <w:szCs w:val="28"/>
        </w:rPr>
        <w:t>Анализ информации, содержащейся в информационном</w:t>
      </w:r>
      <w:r w:rsidRPr="00BA0B0A">
        <w:rPr>
          <w:sz w:val="28"/>
          <w:szCs w:val="28"/>
        </w:rPr>
        <w:t xml:space="preserve"> уведомлении, позволяет установить, что она</w:t>
      </w:r>
      <w:r w:rsidRPr="00BA0B0A">
        <w:rPr>
          <w:color w:val="333333"/>
          <w:sz w:val="28"/>
          <w:szCs w:val="28"/>
        </w:rPr>
        <w:t xml:space="preserve">  </w:t>
      </w:r>
      <w:r w:rsidRPr="00BA0B0A">
        <w:rPr>
          <w:sz w:val="28"/>
          <w:szCs w:val="28"/>
        </w:rPr>
        <w:t>соответствует всем квалифицирующим признакам рекламы, определенным статьей 3 Федерального закона «О рекламе» поскольку:</w:t>
      </w:r>
    </w:p>
    <w:p w:rsidR="00177B96" w:rsidRPr="00BA0B0A" w:rsidRDefault="00177B96" w:rsidP="00177B9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0B0A">
        <w:rPr>
          <w:sz w:val="28"/>
          <w:szCs w:val="28"/>
        </w:rPr>
        <w:t xml:space="preserve">- публично </w:t>
      </w:r>
      <w:proofErr w:type="gramStart"/>
      <w:r w:rsidRPr="00BA0B0A">
        <w:rPr>
          <w:sz w:val="28"/>
          <w:szCs w:val="28"/>
        </w:rPr>
        <w:t>распространена</w:t>
      </w:r>
      <w:proofErr w:type="gramEnd"/>
      <w:r w:rsidRPr="00BA0B0A">
        <w:rPr>
          <w:sz w:val="28"/>
          <w:szCs w:val="28"/>
        </w:rPr>
        <w:t xml:space="preserve"> в печатном виде (листовки-извещения) по почтовым ящикам подъездов многоквартирных жилых домов в г. Хабаровске; </w:t>
      </w:r>
    </w:p>
    <w:p w:rsidR="00177B96" w:rsidRPr="00BA0B0A" w:rsidRDefault="00177B96" w:rsidP="00177B9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0B0A">
        <w:rPr>
          <w:sz w:val="28"/>
          <w:szCs w:val="28"/>
        </w:rPr>
        <w:t xml:space="preserve">- </w:t>
      </w:r>
      <w:proofErr w:type="gramStart"/>
      <w:r w:rsidRPr="00BA0B0A">
        <w:rPr>
          <w:sz w:val="28"/>
          <w:szCs w:val="28"/>
        </w:rPr>
        <w:t>предназначена</w:t>
      </w:r>
      <w:proofErr w:type="gramEnd"/>
      <w:r w:rsidRPr="00BA0B0A">
        <w:rPr>
          <w:sz w:val="28"/>
          <w:szCs w:val="28"/>
        </w:rPr>
        <w:t xml:space="preserve"> для неопределенного круга лиц;</w:t>
      </w:r>
    </w:p>
    <w:p w:rsidR="00177B96" w:rsidRPr="00BA0B0A" w:rsidRDefault="00177B96" w:rsidP="00177B9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0B0A">
        <w:rPr>
          <w:sz w:val="28"/>
          <w:szCs w:val="28"/>
        </w:rPr>
        <w:t>-  формирует интерес к услугам по поверке приборов учета воды и к лицу, оказывающему эти услуги;</w:t>
      </w:r>
    </w:p>
    <w:p w:rsidR="00177B96" w:rsidRPr="00BA0B0A" w:rsidRDefault="00177B96" w:rsidP="00177B9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0B0A">
        <w:rPr>
          <w:sz w:val="28"/>
          <w:szCs w:val="28"/>
        </w:rPr>
        <w:t xml:space="preserve">- </w:t>
      </w:r>
      <w:proofErr w:type="gramStart"/>
      <w:r w:rsidRPr="00BA0B0A">
        <w:rPr>
          <w:sz w:val="28"/>
          <w:szCs w:val="28"/>
        </w:rPr>
        <w:t>направлена</w:t>
      </w:r>
      <w:proofErr w:type="gramEnd"/>
      <w:r w:rsidRPr="00BA0B0A">
        <w:rPr>
          <w:sz w:val="28"/>
          <w:szCs w:val="28"/>
        </w:rPr>
        <w:t xml:space="preserve"> на продвижение данных услуг на рынке.</w:t>
      </w:r>
    </w:p>
    <w:p w:rsidR="00177B96" w:rsidRPr="00BA0B0A" w:rsidRDefault="00177B96" w:rsidP="00177B9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0B0A">
        <w:rPr>
          <w:sz w:val="28"/>
          <w:szCs w:val="28"/>
        </w:rPr>
        <w:t xml:space="preserve">      Таким образом, данная информация является рекламой.</w:t>
      </w:r>
    </w:p>
    <w:p w:rsidR="00177B96" w:rsidRPr="00BA0B0A" w:rsidRDefault="00177B96" w:rsidP="00177B96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A0B0A">
        <w:rPr>
          <w:sz w:val="28"/>
          <w:szCs w:val="28"/>
        </w:rPr>
        <w:t>Листовка изготовлена   с использованием элементов, которые применяются  при оформлении квитанций на оплату  жилищно-коммунальными услуг (штрих-код, персональное извещение, ссылки на федеральные законы) и содержит наименование  исполнителя услуг -  «Единая городская  Служба обслуживания ЖКХ» без указания  на организационно-правовую форму.</w:t>
      </w:r>
    </w:p>
    <w:p w:rsidR="00177B96" w:rsidRPr="00BA0B0A" w:rsidRDefault="00177B96" w:rsidP="00177B96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A0B0A">
        <w:rPr>
          <w:sz w:val="28"/>
          <w:szCs w:val="28"/>
        </w:rPr>
        <w:t>Вместе с тем, установлено, что единой городской  службы, объединяющей в себе все организации, оказывающие подобные услуги,  в городе Хабаровске не существует.</w:t>
      </w:r>
    </w:p>
    <w:p w:rsidR="00177B96" w:rsidRPr="00BA0B0A" w:rsidRDefault="00177B96" w:rsidP="00177B96">
      <w:pPr>
        <w:autoSpaceDE w:val="0"/>
        <w:autoSpaceDN w:val="0"/>
        <w:adjustRightInd w:val="0"/>
        <w:ind w:firstLine="426"/>
        <w:rPr>
          <w:szCs w:val="28"/>
        </w:rPr>
      </w:pPr>
      <w:r w:rsidRPr="00BA0B0A">
        <w:rPr>
          <w:szCs w:val="28"/>
        </w:rPr>
        <w:t>Кроме того, в рекламе  исполнителя услуг используется название  «городская».</w:t>
      </w:r>
    </w:p>
    <w:p w:rsidR="00177B96" w:rsidRPr="00BA0B0A" w:rsidRDefault="00177B96" w:rsidP="00177B9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BA0B0A">
        <w:rPr>
          <w:szCs w:val="28"/>
        </w:rPr>
        <w:t>Высшим нормативным правовым актом города Хабаровска  является Устав  городского округа города Хабаровска, который в соответствии с Федеральным законом «Об общих принципах организации местного самоуправления в Российской Федерации» регулирует</w:t>
      </w:r>
      <w:r w:rsidRPr="00BA0B0A">
        <w:rPr>
          <w:b/>
          <w:szCs w:val="28"/>
        </w:rPr>
        <w:t xml:space="preserve">  </w:t>
      </w:r>
      <w:r w:rsidRPr="00BA0B0A">
        <w:rPr>
          <w:szCs w:val="28"/>
        </w:rPr>
        <w:t>организацию и деятельность местного самоуправления, формы  непосредственного осуществления населением местного самоуправления и участие населения в осуществлении местного самоуправления, устанавливает структуру  органов местного самоуправления и другое.</w:t>
      </w:r>
      <w:proofErr w:type="gramEnd"/>
    </w:p>
    <w:p w:rsidR="00177B96" w:rsidRPr="00BA0B0A" w:rsidRDefault="00177B96" w:rsidP="00177B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A0B0A">
        <w:rPr>
          <w:szCs w:val="28"/>
        </w:rPr>
        <w:t>В соответствии со статьей 9 Устава создание службы по поверке приборов учета воды не относится к вопросам местного значения, следовательно, единой городской службы по оказанию данных услуг не существует.</w:t>
      </w:r>
    </w:p>
    <w:p w:rsidR="00177B96" w:rsidRPr="00BA0B0A" w:rsidRDefault="00177B96" w:rsidP="00177B96">
      <w:pPr>
        <w:pStyle w:val="ad"/>
        <w:shd w:val="clear" w:color="auto" w:fill="FFFFFF"/>
        <w:spacing w:before="0" w:beforeAutospacing="0" w:after="0" w:afterAutospacing="0"/>
        <w:ind w:hanging="141"/>
        <w:jc w:val="both"/>
        <w:rPr>
          <w:sz w:val="28"/>
          <w:szCs w:val="28"/>
        </w:rPr>
      </w:pPr>
      <w:r w:rsidRPr="00BA0B0A">
        <w:rPr>
          <w:sz w:val="28"/>
          <w:szCs w:val="28"/>
        </w:rPr>
        <w:t xml:space="preserve">     Следовательно, реклама об исполнителе услуг в лице   «Единой Городской  Службы обслуживания ЖКХ» является недостоверной информацией о рекламодателе  и вводит в заблуждение потребителей о лице, предоставляющем услуги. </w:t>
      </w:r>
    </w:p>
    <w:p w:rsidR="00177B96" w:rsidRPr="00BA0B0A" w:rsidRDefault="00177B96" w:rsidP="00177B96">
      <w:pPr>
        <w:pStyle w:val="ad"/>
        <w:shd w:val="clear" w:color="auto" w:fill="FFFFFF"/>
        <w:spacing w:before="0" w:beforeAutospacing="0" w:after="0" w:afterAutospacing="0"/>
        <w:ind w:hanging="141"/>
        <w:jc w:val="both"/>
        <w:rPr>
          <w:sz w:val="28"/>
          <w:szCs w:val="28"/>
        </w:rPr>
      </w:pPr>
      <w:r w:rsidRPr="00BA0B0A">
        <w:rPr>
          <w:sz w:val="28"/>
          <w:szCs w:val="28"/>
        </w:rPr>
        <w:t xml:space="preserve">        Кроме того, форма изготовления рекламы-извещения в виде квитанции и наличие в ней реквизитов, включая исполнителя услуг, ассоциируется  с государственной либо муниципальной структурой, что </w:t>
      </w:r>
      <w:r>
        <w:rPr>
          <w:sz w:val="28"/>
          <w:szCs w:val="28"/>
        </w:rPr>
        <w:t xml:space="preserve">также </w:t>
      </w:r>
      <w:r w:rsidRPr="00BA0B0A">
        <w:rPr>
          <w:sz w:val="28"/>
          <w:szCs w:val="28"/>
        </w:rPr>
        <w:t>вводит в заблуждение.</w:t>
      </w:r>
    </w:p>
    <w:p w:rsidR="00177B96" w:rsidRPr="00BA0B0A" w:rsidRDefault="00177B96" w:rsidP="00177B96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0B0A">
        <w:rPr>
          <w:sz w:val="28"/>
          <w:szCs w:val="28"/>
        </w:rPr>
        <w:lastRenderedPageBreak/>
        <w:t>Установлено, что указанный в рекламе  номер</w:t>
      </w:r>
      <w:r>
        <w:rPr>
          <w:sz w:val="28"/>
          <w:szCs w:val="28"/>
        </w:rPr>
        <w:t>а</w:t>
      </w:r>
      <w:r w:rsidRPr="00BA0B0A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ов</w:t>
      </w:r>
      <w:r w:rsidRPr="00BA0B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выделены хозяйствующим субъектам, зарегистрированным  в </w:t>
      </w:r>
      <w:r w:rsidRPr="00BA0B0A">
        <w:rPr>
          <w:sz w:val="28"/>
          <w:szCs w:val="28"/>
        </w:rPr>
        <w:t>Республик</w:t>
      </w:r>
      <w:r>
        <w:rPr>
          <w:sz w:val="28"/>
          <w:szCs w:val="28"/>
        </w:rPr>
        <w:t xml:space="preserve">е Карелия,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Петрозаводск</w:t>
      </w:r>
      <w:r w:rsidRPr="00BA0B0A">
        <w:rPr>
          <w:sz w:val="28"/>
          <w:szCs w:val="28"/>
        </w:rPr>
        <w:t xml:space="preserve">. </w:t>
      </w:r>
    </w:p>
    <w:p w:rsidR="00177B96" w:rsidRDefault="00177B96" w:rsidP="00177B96">
      <w:pPr>
        <w:pStyle w:val="ac"/>
        <w:ind w:left="0" w:right="-5" w:firstLine="540"/>
        <w:rPr>
          <w:szCs w:val="28"/>
        </w:rPr>
      </w:pPr>
      <w:proofErr w:type="gramStart"/>
      <w:r>
        <w:rPr>
          <w:szCs w:val="28"/>
        </w:rPr>
        <w:t>В связи с тем, что рассмотрение дел по признакам нарушения рекламного законодательства возбуждаются и рассматриваются по месту нахождения (месту жительства)  лица, в действиях которого содержатся  признаки нарушения законодательства Российской Федерации о рекламе, то Хабаровским УФАС Росси заявления  направлены в Карельское УФАС России  по подведомственности.</w:t>
      </w:r>
      <w:proofErr w:type="gramEnd"/>
    </w:p>
    <w:p w:rsidR="00177B96" w:rsidRDefault="00177B96" w:rsidP="00177B96">
      <w:pPr>
        <w:pStyle w:val="ac"/>
        <w:ind w:left="0" w:right="-5" w:firstLine="540"/>
        <w:rPr>
          <w:szCs w:val="28"/>
        </w:rPr>
      </w:pPr>
    </w:p>
    <w:p w:rsidR="00C3289B" w:rsidRPr="00C3289B" w:rsidRDefault="00C3289B" w:rsidP="001B3A6B">
      <w:pPr>
        <w:pStyle w:val="Textbody"/>
        <w:ind w:right="-2" w:firstLine="709"/>
        <w:jc w:val="both"/>
        <w:rPr>
          <w:sz w:val="28"/>
          <w:szCs w:val="28"/>
        </w:rPr>
      </w:pPr>
    </w:p>
    <w:p w:rsidR="001B3A6B" w:rsidRPr="00C3289B" w:rsidRDefault="001B3A6B" w:rsidP="001B3A6B">
      <w:pPr>
        <w:pStyle w:val="Textbody"/>
        <w:spacing w:after="0"/>
        <w:ind w:firstLine="851"/>
        <w:jc w:val="both"/>
        <w:rPr>
          <w:sz w:val="28"/>
          <w:szCs w:val="28"/>
        </w:rPr>
      </w:pPr>
    </w:p>
    <w:p w:rsidR="00D960B4" w:rsidRPr="00C3289B" w:rsidRDefault="00D960B4">
      <w:pPr>
        <w:rPr>
          <w:szCs w:val="28"/>
        </w:rPr>
      </w:pPr>
    </w:p>
    <w:sectPr w:rsidR="00D960B4" w:rsidRPr="00C3289B" w:rsidSect="008F633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91" w:right="851" w:bottom="964" w:left="1418" w:header="624" w:footer="624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FF" w:rsidRDefault="00835DB5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8125FF" w:rsidRDefault="00835DB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FF" w:rsidRDefault="00835DB5">
    <w:pPr>
      <w:pStyle w:val="aa"/>
      <w:framePr w:wrap="around" w:vAnchor="text" w:hAnchor="margin" w:xAlign="right" w:y="1"/>
      <w:rPr>
        <w:rStyle w:val="a7"/>
      </w:rPr>
    </w:pPr>
  </w:p>
  <w:p w:rsidR="008125FF" w:rsidRDefault="00835DB5" w:rsidP="003E6FB1">
    <w:pPr>
      <w:pStyle w:val="a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FF" w:rsidRDefault="00835DB5" w:rsidP="00B80E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8125FF" w:rsidRDefault="00835DB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FF" w:rsidRPr="00A02FF1" w:rsidRDefault="00835DB5" w:rsidP="00A02FF1">
    <w:pPr>
      <w:pStyle w:val="a5"/>
      <w:jc w:val="center"/>
      <w:rPr>
        <w:sz w:val="20"/>
      </w:rPr>
    </w:pPr>
    <w:r w:rsidRPr="00A02FF1">
      <w:rPr>
        <w:sz w:val="20"/>
      </w:rPr>
      <w:fldChar w:fldCharType="begin"/>
    </w:r>
    <w:r w:rsidRPr="00A02FF1">
      <w:rPr>
        <w:sz w:val="20"/>
      </w:rPr>
      <w:instrText>PAGE   \* MERGEFORMAT</w:instrText>
    </w:r>
    <w:r w:rsidRPr="00A02FF1">
      <w:rPr>
        <w:sz w:val="20"/>
      </w:rPr>
      <w:fldChar w:fldCharType="separate"/>
    </w:r>
    <w:r>
      <w:rPr>
        <w:noProof/>
        <w:sz w:val="20"/>
      </w:rPr>
      <w:t>12</w:t>
    </w:r>
    <w:r w:rsidRPr="00A02FF1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B3A6B"/>
    <w:rsid w:val="000F66D0"/>
    <w:rsid w:val="00177B96"/>
    <w:rsid w:val="001B3A6B"/>
    <w:rsid w:val="001F3DF0"/>
    <w:rsid w:val="001F58CF"/>
    <w:rsid w:val="002D35EE"/>
    <w:rsid w:val="0030027A"/>
    <w:rsid w:val="00372210"/>
    <w:rsid w:val="00444F4D"/>
    <w:rsid w:val="005D58FF"/>
    <w:rsid w:val="0077684C"/>
    <w:rsid w:val="00835DB5"/>
    <w:rsid w:val="00955E54"/>
    <w:rsid w:val="009B5A0D"/>
    <w:rsid w:val="00A32907"/>
    <w:rsid w:val="00A5317B"/>
    <w:rsid w:val="00A9506B"/>
    <w:rsid w:val="00BB1769"/>
    <w:rsid w:val="00C3289B"/>
    <w:rsid w:val="00D012D6"/>
    <w:rsid w:val="00D6116F"/>
    <w:rsid w:val="00D960B4"/>
    <w:rsid w:val="00E534F8"/>
    <w:rsid w:val="00F7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A6B"/>
    <w:pPr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1B3A6B"/>
    <w:pPr>
      <w:tabs>
        <w:tab w:val="num" w:pos="643"/>
      </w:tabs>
      <w:ind w:left="720" w:hanging="720"/>
      <w:jc w:val="both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1B3A6B"/>
    <w:pPr>
      <w:tabs>
        <w:tab w:val="num" w:pos="643"/>
      </w:tabs>
      <w:ind w:left="643" w:hanging="360"/>
      <w:jc w:val="both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A6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3A6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3A6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 Indent"/>
    <w:basedOn w:val="a"/>
    <w:link w:val="a4"/>
    <w:rsid w:val="001B3A6B"/>
    <w:pPr>
      <w:ind w:left="3912"/>
    </w:pPr>
  </w:style>
  <w:style w:type="character" w:customStyle="1" w:styleId="a4">
    <w:name w:val="Основной текст с отступом Знак"/>
    <w:basedOn w:val="a0"/>
    <w:link w:val="a3"/>
    <w:rsid w:val="001B3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B3A6B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1B3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B3A6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3A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uiPriority w:val="99"/>
    <w:rsid w:val="001B3A6B"/>
    <w:rPr>
      <w:rFonts w:cs="Times New Roman"/>
    </w:rPr>
  </w:style>
  <w:style w:type="paragraph" w:styleId="a8">
    <w:name w:val="Body Text"/>
    <w:basedOn w:val="a"/>
    <w:link w:val="a9"/>
    <w:uiPriority w:val="99"/>
    <w:rsid w:val="001B3A6B"/>
    <w:pPr>
      <w:ind w:firstLine="709"/>
      <w:jc w:val="both"/>
    </w:pPr>
    <w:rPr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1B3A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1B3A6B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3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1B3A6B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13">
    <w:name w:val="Обычный + 13 пт"/>
    <w:aliases w:val="По ширине,Первая строка:  1,25 см"/>
    <w:basedOn w:val="a"/>
    <w:rsid w:val="001B3A6B"/>
    <w:pPr>
      <w:ind w:firstLine="708"/>
      <w:jc w:val="both"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1B3A6B"/>
    <w:rPr>
      <w:rFonts w:ascii="Times New Roman" w:hAnsi="Times New Roman" w:cs="Times New Roman" w:hint="default"/>
      <w:sz w:val="26"/>
      <w:szCs w:val="26"/>
    </w:rPr>
  </w:style>
  <w:style w:type="paragraph" w:styleId="31">
    <w:name w:val="List 3"/>
    <w:basedOn w:val="a"/>
    <w:semiHidden/>
    <w:unhideWhenUsed/>
    <w:rsid w:val="00177B96"/>
    <w:pPr>
      <w:ind w:left="849" w:hanging="283"/>
    </w:pPr>
  </w:style>
  <w:style w:type="paragraph" w:customStyle="1" w:styleId="ConsPlusNormal">
    <w:name w:val="ConsPlusNormal"/>
    <w:rsid w:val="00177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lock Text"/>
    <w:basedOn w:val="a"/>
    <w:rsid w:val="00177B96"/>
    <w:pPr>
      <w:ind w:left="142" w:right="-1050" w:firstLine="578"/>
      <w:jc w:val="both"/>
    </w:pPr>
  </w:style>
  <w:style w:type="paragraph" w:styleId="ad">
    <w:name w:val="Normal (Web)"/>
    <w:basedOn w:val="a"/>
    <w:uiPriority w:val="99"/>
    <w:unhideWhenUsed/>
    <w:rsid w:val="00177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77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FCC6DED2CF587EE0C78578981082D6FB2C7E0FD483EF3C11D50BCAAB11974C0DDEEAB38K978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1FCC6DED2CF587EE0C78578981082D6FB2C7E0FD483EF3C11D50BCAAB11974C0DDEEA53995K87F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1FCC6DED2CF587EE0C78578981082D6FB2C7E0FD483EF3C11D50BCAAB11974C0DDEEA13C94K87CE" TargetMode="External"/><Relationship Id="rId11" Type="http://schemas.openxmlformats.org/officeDocument/2006/relationships/footer" Target="footer1.xml"/><Relationship Id="rId5" Type="http://schemas.openxmlformats.org/officeDocument/2006/relationships/hyperlink" Target="consultantplus://offline/ref=7C1FCC6DED2CF587EE0C78578981082D6FB2C7E0FD483EF3C11D50BCAAB11974C0DDEEA13C95K87BE" TargetMode="External"/><Relationship Id="rId10" Type="http://schemas.openxmlformats.org/officeDocument/2006/relationships/header" Target="header2.xml"/><Relationship Id="rId4" Type="http://schemas.openxmlformats.org/officeDocument/2006/relationships/hyperlink" Target="consultantplus://offline/ref=CD3B25EB1C450E61B9E46F8FEC8CBA30AF66AD25C217D8821F6E6A3D466EDA56A37E2D4F7FB13311K0P0C" TargetMode="Externa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5321</Words>
  <Characters>30330</Characters>
  <Application>Microsoft Office Word</Application>
  <DocSecurity>0</DocSecurity>
  <Lines>252</Lines>
  <Paragraphs>71</Paragraphs>
  <ScaleCrop>false</ScaleCrop>
  <Company/>
  <LinksUpToDate>false</LinksUpToDate>
  <CharactersWithSpaces>35580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Е.С.</dc:creator>
  <cp:keywords/>
  <dc:description/>
  <cp:lastModifiedBy>Ермакова Е.С.</cp:lastModifiedBy>
  <cp:revision>26</cp:revision>
  <dcterms:created xsi:type="dcterms:W3CDTF">2017-12-07T05:11:00Z</dcterms:created>
  <dcterms:modified xsi:type="dcterms:W3CDTF">2017-12-07T05:35:00Z</dcterms:modified>
</cp:coreProperties>
</file>