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B4" w:rsidRPr="00D90F57" w:rsidRDefault="00806185">
      <w:pPr>
        <w:rPr>
          <w:b/>
        </w:rPr>
      </w:pPr>
      <w:r w:rsidRPr="00D90F57">
        <w:rPr>
          <w:b/>
        </w:rPr>
        <w:t xml:space="preserve">1. </w:t>
      </w:r>
      <w:r w:rsidR="00D90F57">
        <w:rPr>
          <w:b/>
        </w:rPr>
        <w:t>С</w:t>
      </w:r>
      <w:r w:rsidRPr="00D90F57">
        <w:rPr>
          <w:b/>
        </w:rPr>
        <w:t>оздан общественный совет при комитете госзаказа, в том числе и по вопросам связанным с предоставлением недостоверной информации при участии в торгах, аукционах или конкурсах. Комитет госзаказа настаивает рассматривать это как недобросовестную конкуренцию.</w:t>
      </w:r>
    </w:p>
    <w:p w:rsidR="00806185" w:rsidRDefault="00806185">
      <w:r>
        <w:t xml:space="preserve">В рамках главы 2 Закона о защите конкуренции данные действия не содержат признаки «недобросовестной конкуренции». </w:t>
      </w:r>
      <w:r w:rsidR="00F41F76">
        <w:t xml:space="preserve"> Если обратиться другой участник (конкурент), тогда антимонопольный орган рассмотрит заявление по признакам недобросовестной конкуренции. </w:t>
      </w:r>
    </w:p>
    <w:p w:rsidR="00904E2F" w:rsidRPr="00D90F57" w:rsidRDefault="00904E2F">
      <w:pPr>
        <w:rPr>
          <w:b/>
        </w:rPr>
      </w:pPr>
      <w:r w:rsidRPr="00D90F57">
        <w:rPr>
          <w:b/>
        </w:rPr>
        <w:t xml:space="preserve">2. </w:t>
      </w:r>
      <w:r w:rsidR="00F41F76" w:rsidRPr="00D90F57">
        <w:rPr>
          <w:b/>
        </w:rPr>
        <w:t xml:space="preserve"> Какое количество жалоб по административному обжалованию в сфере строительства по Хабаровскому краю?</w:t>
      </w:r>
    </w:p>
    <w:p w:rsidR="00F41F76" w:rsidRDefault="00F41F76">
      <w:r>
        <w:t xml:space="preserve">На данный момент таких жалоб в </w:t>
      </w:r>
      <w:proofErr w:type="gramStart"/>
      <w:r>
        <w:t>Хабаровское</w:t>
      </w:r>
      <w:proofErr w:type="gramEnd"/>
      <w:r>
        <w:t xml:space="preserve"> УФАС России не поступало.</w:t>
      </w:r>
    </w:p>
    <w:p w:rsidR="00A130F7" w:rsidRPr="00D90F57" w:rsidRDefault="00A130F7">
      <w:pPr>
        <w:rPr>
          <w:b/>
        </w:rPr>
      </w:pPr>
      <w:r w:rsidRPr="00D90F57">
        <w:rPr>
          <w:b/>
        </w:rPr>
        <w:t xml:space="preserve">3. В ходе </w:t>
      </w:r>
      <w:proofErr w:type="spellStart"/>
      <w:r w:rsidRPr="00D90F57">
        <w:rPr>
          <w:b/>
        </w:rPr>
        <w:t>встречь</w:t>
      </w:r>
      <w:proofErr w:type="spellEnd"/>
      <w:r w:rsidRPr="00D90F57">
        <w:rPr>
          <w:b/>
        </w:rPr>
        <w:t xml:space="preserve"> с предпринимательским сообществом</w:t>
      </w:r>
      <w:proofErr w:type="gramStart"/>
      <w:r w:rsidRPr="00D90F57">
        <w:rPr>
          <w:b/>
        </w:rPr>
        <w:t xml:space="preserve"> ,</w:t>
      </w:r>
      <w:proofErr w:type="gramEnd"/>
      <w:r w:rsidRPr="00D90F57">
        <w:rPr>
          <w:b/>
        </w:rPr>
        <w:t xml:space="preserve"> предприниматель с </w:t>
      </w:r>
      <w:proofErr w:type="spellStart"/>
      <w:r w:rsidRPr="00D90F57">
        <w:rPr>
          <w:b/>
        </w:rPr>
        <w:t>Ванинского</w:t>
      </w:r>
      <w:proofErr w:type="spellEnd"/>
      <w:r w:rsidRPr="00D90F57">
        <w:rPr>
          <w:b/>
        </w:rPr>
        <w:t xml:space="preserve"> района жалуется на то, что </w:t>
      </w:r>
      <w:proofErr w:type="spellStart"/>
      <w:r w:rsidRPr="00D90F57">
        <w:rPr>
          <w:b/>
        </w:rPr>
        <w:t>электросетевая</w:t>
      </w:r>
      <w:proofErr w:type="spellEnd"/>
      <w:r w:rsidRPr="00D90F57">
        <w:rPr>
          <w:b/>
        </w:rPr>
        <w:t xml:space="preserve"> компания подключает их после отключения за плату. Есть ли такие жалобы, какова практика рассмотрения.</w:t>
      </w:r>
    </w:p>
    <w:p w:rsidR="00A130F7" w:rsidRDefault="00A130F7">
      <w:r>
        <w:t xml:space="preserve">1,5 года назад в управлении рассматривалось дело в отношении </w:t>
      </w:r>
      <w:proofErr w:type="spellStart"/>
      <w:r>
        <w:t>Совгаваньских</w:t>
      </w:r>
      <w:proofErr w:type="spellEnd"/>
      <w:r>
        <w:t xml:space="preserve"> электросетей по вопросам компенсации расходов по возобновлению подачи электроэнергии после ограничения. Данные действия признаны нарушающими антимонопольное законодательство</w:t>
      </w:r>
      <w:r w:rsidR="00A13C6E">
        <w:t>, однако там есть определенные нюансы. Есть определенные обстоятельства, когда сетевая компания вправе взимать компенсирующие расходы</w:t>
      </w:r>
      <w:proofErr w:type="gramStart"/>
      <w:r w:rsidR="00A13C6E">
        <w:t>.</w:t>
      </w:r>
      <w:proofErr w:type="gramEnd"/>
      <w:r w:rsidR="00A13C6E">
        <w:t xml:space="preserve"> </w:t>
      </w:r>
      <w:r w:rsidR="00871508">
        <w:t xml:space="preserve"> Если компенсация уже была заложена в тариф, то взимание компенсации неправомерна. </w:t>
      </w:r>
    </w:p>
    <w:p w:rsidR="005C729E" w:rsidRPr="00D90F57" w:rsidRDefault="00D76A35" w:rsidP="005C729E">
      <w:pPr>
        <w:rPr>
          <w:b/>
        </w:rPr>
      </w:pPr>
      <w:r w:rsidRPr="00D90F57">
        <w:rPr>
          <w:b/>
        </w:rPr>
        <w:t xml:space="preserve">4. </w:t>
      </w:r>
      <w:r w:rsidR="005C729E" w:rsidRPr="00D90F57">
        <w:rPr>
          <w:b/>
        </w:rPr>
        <w:t>В какие сроки антимонопольный орган рассматривает жалобу на нарушение процедуры торгов</w:t>
      </w:r>
    </w:p>
    <w:p w:rsidR="00F41F76" w:rsidRDefault="005C729E" w:rsidP="005C729E">
      <w:r>
        <w:t>В соответствии с частью 14 статьи 18.1 федерального закона от 26.07.2006 №135-ФЗ «О защите конкуренции» Антимонопольный орган рассматривает жалобу в течение семи рабочих дней со дня поступления жалобы,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на 7 рабочих дней.</w:t>
      </w:r>
    </w:p>
    <w:p w:rsidR="005C729E" w:rsidRPr="00D90F57" w:rsidRDefault="005C729E" w:rsidP="005C729E">
      <w:pPr>
        <w:rPr>
          <w:b/>
        </w:rPr>
      </w:pPr>
      <w:r w:rsidRPr="00D90F57">
        <w:rPr>
          <w:b/>
        </w:rPr>
        <w:t xml:space="preserve">5. </w:t>
      </w:r>
      <w:r w:rsidRPr="00D90F57">
        <w:rPr>
          <w:b/>
        </w:rPr>
        <w:t>Можно ли рекламировать табачный магазин?</w:t>
      </w:r>
    </w:p>
    <w:p w:rsidR="005C729E" w:rsidRDefault="005C729E" w:rsidP="005C729E">
      <w:r>
        <w:t xml:space="preserve">Нет, табачный магазин рекламировать запрещено. </w:t>
      </w:r>
    </w:p>
    <w:p w:rsidR="00DD2F07" w:rsidRDefault="005C729E" w:rsidP="005C729E">
      <w:r>
        <w:t>В соответствии с пунктом 8 статьи 7 реклама табака, табачной продукции, табачных изделий и курительных принадлежностей, в том числе трубок, кальянов, сигаретной бумаги, зажигалок не допускается.</w:t>
      </w:r>
    </w:p>
    <w:p w:rsidR="005C729E" w:rsidRDefault="005C729E" w:rsidP="005C729E">
      <w:proofErr w:type="gramStart"/>
      <w:r>
        <w:t>В соответствии с частью 4 статьи 2 ФЗ «О рекламе»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w:t>
      </w:r>
      <w:proofErr w:type="gramEnd"/>
      <w:r>
        <w:t xml:space="preserve"> законом установлены специальные требования и ограничения.</w:t>
      </w:r>
    </w:p>
    <w:sectPr w:rsidR="005C729E" w:rsidSect="00D96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185"/>
    <w:rsid w:val="00557B77"/>
    <w:rsid w:val="0057028A"/>
    <w:rsid w:val="005C729E"/>
    <w:rsid w:val="00806185"/>
    <w:rsid w:val="00871508"/>
    <w:rsid w:val="00904E2F"/>
    <w:rsid w:val="00A130F7"/>
    <w:rsid w:val="00A13C6E"/>
    <w:rsid w:val="00BC7384"/>
    <w:rsid w:val="00D76A35"/>
    <w:rsid w:val="00D90F57"/>
    <w:rsid w:val="00D960B4"/>
    <w:rsid w:val="00DD2F07"/>
    <w:rsid w:val="00F41F76"/>
    <w:rsid w:val="00FB4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Е.С.</dc:creator>
  <cp:keywords/>
  <dc:description/>
  <cp:lastModifiedBy>Ермакова Е.С.</cp:lastModifiedBy>
  <cp:revision>10</cp:revision>
  <dcterms:created xsi:type="dcterms:W3CDTF">2018-04-10T05:15:00Z</dcterms:created>
  <dcterms:modified xsi:type="dcterms:W3CDTF">2018-05-04T04:55:00Z</dcterms:modified>
</cp:coreProperties>
</file>